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0A" w:rsidRDefault="000A5F0A" w:rsidP="007B79D7">
      <w:pPr>
        <w:tabs>
          <w:tab w:val="left" w:pos="3960"/>
        </w:tabs>
        <w:autoSpaceDE w:val="0"/>
        <w:autoSpaceDN w:val="0"/>
        <w:adjustRightInd w:val="0"/>
        <w:ind w:left="540"/>
        <w:jc w:val="right"/>
        <w:outlineLvl w:val="1"/>
        <w:rPr>
          <w:b/>
          <w:szCs w:val="28"/>
        </w:rPr>
      </w:pPr>
      <w:r>
        <w:rPr>
          <w:szCs w:val="28"/>
        </w:rPr>
        <w:t xml:space="preserve">Приложение № 1 </w:t>
      </w:r>
      <w:r>
        <w:rPr>
          <w:szCs w:val="28"/>
        </w:rPr>
        <w:br/>
        <w:t xml:space="preserve">к письму Депфинансов </w:t>
      </w:r>
      <w:r>
        <w:rPr>
          <w:szCs w:val="28"/>
        </w:rPr>
        <w:br/>
        <w:t xml:space="preserve">Минсельхоза России </w:t>
      </w:r>
      <w:r>
        <w:rPr>
          <w:szCs w:val="28"/>
        </w:rPr>
        <w:br/>
      </w:r>
    </w:p>
    <w:p w:rsidR="000A5F0A" w:rsidRDefault="000A5F0A" w:rsidP="006422E6">
      <w:pPr>
        <w:autoSpaceDE w:val="0"/>
        <w:autoSpaceDN w:val="0"/>
        <w:adjustRightInd w:val="0"/>
        <w:ind w:left="540"/>
        <w:jc w:val="center"/>
        <w:outlineLvl w:val="1"/>
        <w:rPr>
          <w:b/>
          <w:szCs w:val="28"/>
        </w:rPr>
      </w:pPr>
    </w:p>
    <w:p w:rsidR="000A5F0A" w:rsidRDefault="000A5F0A" w:rsidP="006422E6">
      <w:pPr>
        <w:autoSpaceDE w:val="0"/>
        <w:autoSpaceDN w:val="0"/>
        <w:adjustRightInd w:val="0"/>
        <w:ind w:left="540"/>
        <w:jc w:val="center"/>
        <w:outlineLvl w:val="1"/>
        <w:rPr>
          <w:b/>
          <w:szCs w:val="28"/>
        </w:rPr>
      </w:pPr>
    </w:p>
    <w:p w:rsidR="000A5F0A" w:rsidRDefault="000A5F0A" w:rsidP="006422E6">
      <w:pPr>
        <w:autoSpaceDE w:val="0"/>
        <w:autoSpaceDN w:val="0"/>
        <w:adjustRightInd w:val="0"/>
        <w:ind w:left="540"/>
        <w:jc w:val="center"/>
        <w:outlineLvl w:val="1"/>
        <w:rPr>
          <w:b/>
          <w:szCs w:val="28"/>
        </w:rPr>
      </w:pPr>
      <w:r>
        <w:rPr>
          <w:b/>
          <w:szCs w:val="28"/>
        </w:rPr>
        <w:t>ТЕСТЫ</w:t>
      </w:r>
    </w:p>
    <w:p w:rsidR="000A5F0A" w:rsidRDefault="000A5F0A" w:rsidP="006422E6">
      <w:pPr>
        <w:autoSpaceDE w:val="0"/>
        <w:autoSpaceDN w:val="0"/>
        <w:adjustRightInd w:val="0"/>
        <w:ind w:left="540"/>
        <w:jc w:val="center"/>
        <w:outlineLvl w:val="1"/>
        <w:rPr>
          <w:b/>
          <w:szCs w:val="28"/>
        </w:rPr>
      </w:pPr>
      <w:r>
        <w:rPr>
          <w:b/>
          <w:szCs w:val="28"/>
        </w:rPr>
        <w:t>1 тура конкурса «Лучший бухгалтер-2017»</w:t>
      </w:r>
    </w:p>
    <w:p w:rsidR="000A5F0A" w:rsidRPr="00C870C8" w:rsidRDefault="000A5F0A" w:rsidP="00C870C8">
      <w:pPr>
        <w:pStyle w:val="ConsPlusNormal"/>
        <w:ind w:firstLine="720"/>
        <w:jc w:val="both"/>
      </w:pPr>
    </w:p>
    <w:p w:rsidR="000A5F0A" w:rsidRDefault="000A5F0A" w:rsidP="004C6DC7">
      <w:pPr>
        <w:pStyle w:val="ConsPlusNormal"/>
        <w:jc w:val="both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Pr="00C870C8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 xml:space="preserve">Работнику сельскохозяйственной </w:t>
      </w:r>
      <w:r w:rsidRPr="00C870C8">
        <w:rPr>
          <w:b/>
          <w:bCs/>
          <w:szCs w:val="28"/>
        </w:rPr>
        <w:t xml:space="preserve">организации, который выехал </w:t>
      </w:r>
      <w:r>
        <w:rPr>
          <w:b/>
          <w:bCs/>
          <w:szCs w:val="28"/>
        </w:rPr>
        <w:br/>
      </w:r>
      <w:r w:rsidRPr="00C870C8">
        <w:rPr>
          <w:b/>
          <w:bCs/>
          <w:szCs w:val="28"/>
        </w:rPr>
        <w:t xml:space="preserve">в командировку на территорию иностранного государства и в тот же день вернулся в Россию, выплаты в иностранной валюте производятся </w:t>
      </w:r>
      <w:r>
        <w:rPr>
          <w:b/>
          <w:bCs/>
          <w:szCs w:val="28"/>
        </w:rPr>
        <w:br/>
      </w:r>
      <w:r w:rsidRPr="00C870C8">
        <w:rPr>
          <w:b/>
          <w:bCs/>
          <w:szCs w:val="28"/>
        </w:rPr>
        <w:t>в следующем порядке:</w:t>
      </w:r>
    </w:p>
    <w:p w:rsidR="000A5F0A" w:rsidRDefault="000A5F0A" w:rsidP="004C6DC7">
      <w:pPr>
        <w:pStyle w:val="ConsPlusNormal"/>
        <w:jc w:val="both"/>
        <w:rPr>
          <w:b/>
          <w:bCs/>
          <w:szCs w:val="28"/>
        </w:rPr>
      </w:pPr>
    </w:p>
    <w:p w:rsidR="000A5F0A" w:rsidRPr="00C870C8" w:rsidRDefault="000A5F0A" w:rsidP="004C6DC7">
      <w:pPr>
        <w:spacing w:after="1" w:line="280" w:lineRule="atLeast"/>
        <w:ind w:left="720" w:firstLine="0"/>
      </w:pPr>
      <w:r w:rsidRPr="00C870C8">
        <w:t xml:space="preserve">а) суточные не выплачиваются, поскольку работник возвратился </w:t>
      </w:r>
      <w:r>
        <w:br/>
      </w:r>
      <w:r w:rsidRPr="00C870C8">
        <w:t>к месту постоянного жительства в тот же день;</w:t>
      </w:r>
    </w:p>
    <w:p w:rsidR="000A5F0A" w:rsidRPr="00C870C8" w:rsidRDefault="000A5F0A" w:rsidP="004C6DC7">
      <w:pPr>
        <w:spacing w:after="1" w:line="280" w:lineRule="atLeast"/>
        <w:ind w:left="720" w:firstLine="0"/>
      </w:pPr>
      <w:r w:rsidRPr="00C870C8">
        <w:t xml:space="preserve">б) в пределах норм, установленных в коллективном договоре </w:t>
      </w:r>
      <w:r>
        <w:br/>
      </w:r>
      <w:r w:rsidRPr="00C870C8">
        <w:t>или локальном нормативном акте;</w:t>
      </w:r>
    </w:p>
    <w:p w:rsidR="000A5F0A" w:rsidRPr="00705303" w:rsidRDefault="000A5F0A" w:rsidP="004C6DC7">
      <w:pPr>
        <w:spacing w:after="1" w:line="280" w:lineRule="atLeast"/>
        <w:ind w:left="720" w:firstLine="0"/>
        <w:rPr>
          <w:i/>
        </w:rPr>
      </w:pPr>
      <w:r w:rsidRPr="00705303">
        <w:t>в) в размере 50% от нормы, установленной в коллективном договоре или локальном нормативном акте.</w:t>
      </w:r>
    </w:p>
    <w:p w:rsidR="000A5F0A" w:rsidRPr="00C870C8" w:rsidRDefault="000A5F0A" w:rsidP="000B26D5">
      <w:pPr>
        <w:autoSpaceDE w:val="0"/>
        <w:autoSpaceDN w:val="0"/>
        <w:adjustRightInd w:val="0"/>
        <w:spacing w:line="240" w:lineRule="auto"/>
        <w:ind w:firstLine="720"/>
      </w:pPr>
    </w:p>
    <w:p w:rsidR="000A5F0A" w:rsidRDefault="000A5F0A" w:rsidP="00150CAF">
      <w:pPr>
        <w:spacing w:after="1" w:line="280" w:lineRule="atLeast"/>
        <w:ind w:firstLine="0"/>
        <w:rPr>
          <w:b/>
        </w:rPr>
      </w:pPr>
      <w:r>
        <w:rPr>
          <w:b/>
        </w:rPr>
        <w:t>2</w:t>
      </w:r>
      <w:r w:rsidRPr="00C870C8">
        <w:rPr>
          <w:b/>
        </w:rPr>
        <w:t xml:space="preserve">. Сотрудник сельскохозяйственной организации, находящийся </w:t>
      </w:r>
      <w:r>
        <w:rPr>
          <w:b/>
        </w:rPr>
        <w:br/>
      </w:r>
      <w:r w:rsidRPr="00C870C8">
        <w:rPr>
          <w:b/>
        </w:rPr>
        <w:t>в командировке, обратился к руководителю с просьбой переслать ему заработную плату. Расходы по ее пересылке несет:</w:t>
      </w:r>
    </w:p>
    <w:p w:rsidR="000A5F0A" w:rsidRDefault="000A5F0A" w:rsidP="00150CAF">
      <w:pPr>
        <w:spacing w:after="1" w:line="280" w:lineRule="atLeast"/>
        <w:ind w:firstLine="0"/>
        <w:rPr>
          <w:b/>
        </w:rPr>
      </w:pPr>
    </w:p>
    <w:p w:rsidR="000A5F0A" w:rsidRPr="00705303" w:rsidRDefault="000A5F0A" w:rsidP="00C870C8">
      <w:pPr>
        <w:spacing w:after="1" w:line="280" w:lineRule="atLeast"/>
        <w:ind w:firstLine="720"/>
      </w:pPr>
      <w:r w:rsidRPr="00705303">
        <w:t>а) работодатель;</w:t>
      </w:r>
    </w:p>
    <w:p w:rsidR="000A5F0A" w:rsidRPr="00705303" w:rsidRDefault="000A5F0A" w:rsidP="00C870C8">
      <w:pPr>
        <w:spacing w:after="1" w:line="280" w:lineRule="atLeast"/>
        <w:ind w:firstLine="720"/>
      </w:pPr>
      <w:r w:rsidRPr="00705303">
        <w:t>б) работодатель, если это установлено коллективным договором;</w:t>
      </w:r>
    </w:p>
    <w:p w:rsidR="000A5F0A" w:rsidRPr="00705303" w:rsidRDefault="000A5F0A" w:rsidP="00C870C8">
      <w:pPr>
        <w:spacing w:after="1" w:line="280" w:lineRule="atLeast"/>
        <w:ind w:firstLine="720"/>
      </w:pPr>
      <w:r w:rsidRPr="00705303">
        <w:t>в) работник.</w:t>
      </w:r>
    </w:p>
    <w:p w:rsidR="000A5F0A" w:rsidRDefault="000A5F0A" w:rsidP="00C870C8">
      <w:pPr>
        <w:autoSpaceDE w:val="0"/>
        <w:autoSpaceDN w:val="0"/>
        <w:adjustRightInd w:val="0"/>
        <w:spacing w:line="240" w:lineRule="auto"/>
        <w:ind w:left="540" w:firstLine="720"/>
        <w:rPr>
          <w:b/>
        </w:rPr>
      </w:pPr>
    </w:p>
    <w:p w:rsidR="000A5F0A" w:rsidRDefault="000A5F0A" w:rsidP="00F267F4">
      <w:pPr>
        <w:spacing w:line="240" w:lineRule="auto"/>
        <w:ind w:firstLine="0"/>
        <w:rPr>
          <w:b/>
        </w:rPr>
      </w:pPr>
      <w:r>
        <w:rPr>
          <w:b/>
        </w:rPr>
        <w:t>3</w:t>
      </w:r>
      <w:r w:rsidRPr="006C3576">
        <w:rPr>
          <w:b/>
        </w:rPr>
        <w:t>. Какой документ является подтверждением перелета при сдаче авансового отчета по командировочным расходам:</w:t>
      </w:r>
    </w:p>
    <w:p w:rsidR="000A5F0A" w:rsidRDefault="000A5F0A" w:rsidP="00F267F4">
      <w:pPr>
        <w:spacing w:line="240" w:lineRule="auto"/>
        <w:ind w:firstLine="0"/>
        <w:rPr>
          <w:b/>
        </w:rPr>
      </w:pPr>
    </w:p>
    <w:p w:rsidR="000A5F0A" w:rsidRPr="00F16624" w:rsidRDefault="000A5F0A" w:rsidP="00F267F4">
      <w:pPr>
        <w:spacing w:line="240" w:lineRule="auto"/>
      </w:pPr>
      <w:r w:rsidRPr="00F16624">
        <w:t>а) авиабилет;</w:t>
      </w:r>
    </w:p>
    <w:p w:rsidR="000A5F0A" w:rsidRPr="00F16624" w:rsidRDefault="000A5F0A" w:rsidP="00F267F4">
      <w:pPr>
        <w:spacing w:line="240" w:lineRule="auto"/>
      </w:pPr>
      <w:r w:rsidRPr="00F16624">
        <w:t>б) маршрутная квитанция;</w:t>
      </w:r>
    </w:p>
    <w:p w:rsidR="000A5F0A" w:rsidRDefault="000A5F0A" w:rsidP="00F267F4">
      <w:pPr>
        <w:spacing w:after="1" w:line="240" w:lineRule="auto"/>
        <w:ind w:firstLine="720"/>
      </w:pPr>
      <w:r w:rsidRPr="00F16624">
        <w:t>в) билет и посадочный талон к нему.</w:t>
      </w:r>
    </w:p>
    <w:p w:rsidR="000A5F0A" w:rsidRPr="00F16624" w:rsidRDefault="000A5F0A" w:rsidP="00F267F4">
      <w:pPr>
        <w:spacing w:after="1" w:line="240" w:lineRule="auto"/>
        <w:ind w:firstLine="720"/>
      </w:pPr>
    </w:p>
    <w:p w:rsidR="000A5F0A" w:rsidRDefault="000A5F0A" w:rsidP="00F267F4">
      <w:pPr>
        <w:pStyle w:val="ConsPlusNormal"/>
        <w:jc w:val="both"/>
        <w:rPr>
          <w:b/>
        </w:rPr>
      </w:pPr>
      <w:r>
        <w:rPr>
          <w:b/>
        </w:rPr>
        <w:t xml:space="preserve">4. </w:t>
      </w:r>
      <w:r w:rsidRPr="00C870C8">
        <w:rPr>
          <w:b/>
        </w:rPr>
        <w:t xml:space="preserve">Главы крестьянских (фермерских) хозяйств обязаны уплачивать страховые взносы на обязательное пенсионное страхование </w:t>
      </w:r>
      <w:r>
        <w:rPr>
          <w:b/>
        </w:rPr>
        <w:br/>
      </w:r>
      <w:r w:rsidRPr="00C870C8">
        <w:rPr>
          <w:b/>
        </w:rPr>
        <w:t>и на обязательное медицинское страхование:</w:t>
      </w:r>
    </w:p>
    <w:p w:rsidR="000A5F0A" w:rsidRDefault="000A5F0A" w:rsidP="00F267F4">
      <w:pPr>
        <w:pStyle w:val="ConsPlusNormal"/>
        <w:jc w:val="both"/>
        <w:rPr>
          <w:b/>
        </w:rPr>
      </w:pPr>
    </w:p>
    <w:p w:rsidR="000A5F0A" w:rsidRPr="00C870C8" w:rsidRDefault="000A5F0A" w:rsidP="00F267F4">
      <w:pPr>
        <w:pStyle w:val="ConsPlusNormal"/>
        <w:ind w:left="720"/>
        <w:jc w:val="both"/>
      </w:pPr>
      <w:r w:rsidRPr="00C870C8">
        <w:t>а) только за себя;</w:t>
      </w:r>
    </w:p>
    <w:p w:rsidR="000A5F0A" w:rsidRPr="00C870C8" w:rsidRDefault="000A5F0A" w:rsidP="00F267F4">
      <w:pPr>
        <w:pStyle w:val="ConsPlusNormal"/>
        <w:ind w:left="720"/>
        <w:jc w:val="both"/>
      </w:pPr>
      <w:r w:rsidRPr="00C870C8">
        <w:t xml:space="preserve">б) за каждого члена крестьянского (фермерского) хозяйства как </w:t>
      </w:r>
      <w:r>
        <w:br/>
      </w:r>
      <w:r w:rsidRPr="00C870C8">
        <w:t>за наемного работника;</w:t>
      </w:r>
    </w:p>
    <w:p w:rsidR="000A5F0A" w:rsidRDefault="000A5F0A" w:rsidP="00F267F4">
      <w:pPr>
        <w:spacing w:after="1" w:line="280" w:lineRule="atLeast"/>
        <w:ind w:firstLine="708"/>
      </w:pPr>
      <w:r w:rsidRPr="00705303">
        <w:t>в) и за себя, и за каждого члена крестья</w:t>
      </w:r>
      <w:r>
        <w:t>нского (фермерского) хозяйства.</w:t>
      </w:r>
    </w:p>
    <w:p w:rsidR="000A5F0A" w:rsidRDefault="000A5F0A" w:rsidP="00F267F4">
      <w:pPr>
        <w:spacing w:after="1" w:line="280" w:lineRule="atLeast"/>
        <w:ind w:firstLine="0"/>
      </w:pPr>
    </w:p>
    <w:p w:rsidR="000A5F0A" w:rsidRDefault="000A5F0A" w:rsidP="00F267F4">
      <w:pPr>
        <w:spacing w:after="1" w:line="280" w:lineRule="atLeast"/>
        <w:ind w:firstLine="0"/>
        <w:rPr>
          <w:b/>
        </w:rPr>
      </w:pPr>
      <w:r>
        <w:rPr>
          <w:b/>
        </w:rPr>
        <w:t>5</w:t>
      </w:r>
      <w:r w:rsidRPr="00C870C8">
        <w:rPr>
          <w:b/>
        </w:rPr>
        <w:t xml:space="preserve">. Проценты, которые причитаются к уплате заимодавцу, включаются </w:t>
      </w:r>
      <w:r>
        <w:rPr>
          <w:b/>
        </w:rPr>
        <w:br/>
      </w:r>
      <w:r w:rsidRPr="00C870C8">
        <w:rPr>
          <w:b/>
        </w:rPr>
        <w:t>в состав прочих расходов:</w:t>
      </w:r>
    </w:p>
    <w:p w:rsidR="000A5F0A" w:rsidRDefault="000A5F0A" w:rsidP="00F267F4">
      <w:pPr>
        <w:spacing w:after="1" w:line="280" w:lineRule="atLeast"/>
        <w:ind w:firstLine="0"/>
        <w:rPr>
          <w:b/>
        </w:rPr>
      </w:pPr>
    </w:p>
    <w:p w:rsidR="000A5F0A" w:rsidRPr="00C870C8" w:rsidRDefault="000A5F0A" w:rsidP="00C870C8">
      <w:pPr>
        <w:spacing w:after="1" w:line="280" w:lineRule="atLeast"/>
        <w:ind w:firstLine="720"/>
      </w:pPr>
      <w:r w:rsidRPr="00C870C8">
        <w:t>а) исходя из условий предоставления займа;</w:t>
      </w:r>
    </w:p>
    <w:p w:rsidR="000A5F0A" w:rsidRPr="00E51B96" w:rsidRDefault="000A5F0A" w:rsidP="00E51B96">
      <w:pPr>
        <w:autoSpaceDE w:val="0"/>
        <w:autoSpaceDN w:val="0"/>
        <w:adjustRightInd w:val="0"/>
        <w:spacing w:line="240" w:lineRule="auto"/>
        <w:ind w:left="720" w:firstLine="0"/>
        <w:rPr>
          <w:i/>
          <w:szCs w:val="28"/>
        </w:rPr>
      </w:pPr>
      <w:r w:rsidRPr="00E51B96">
        <w:t xml:space="preserve">б) исходя из условий предоставления займа в том случае, когда такое включение существенно не отличается от равномерного включения </w:t>
      </w:r>
      <w:r>
        <w:br/>
      </w:r>
      <w:r w:rsidRPr="00E51B96">
        <w:t>и установлено учетной политикой организации;</w:t>
      </w:r>
    </w:p>
    <w:p w:rsidR="000A5F0A" w:rsidRDefault="000A5F0A" w:rsidP="00C870C8">
      <w:pPr>
        <w:spacing w:after="1" w:line="280" w:lineRule="atLeast"/>
        <w:ind w:firstLine="720"/>
      </w:pPr>
      <w:r>
        <w:t>в</w:t>
      </w:r>
      <w:r w:rsidRPr="00C870C8">
        <w:t>) исходя из положений учетной политики организации.</w:t>
      </w:r>
    </w:p>
    <w:p w:rsidR="000A5F0A" w:rsidRPr="00C870C8" w:rsidRDefault="000A5F0A" w:rsidP="00C870C8">
      <w:pPr>
        <w:spacing w:after="1" w:line="280" w:lineRule="atLeast"/>
        <w:ind w:firstLine="720"/>
      </w:pPr>
    </w:p>
    <w:p w:rsidR="000A5F0A" w:rsidRDefault="000A5F0A" w:rsidP="0078174A">
      <w:pPr>
        <w:autoSpaceDE w:val="0"/>
        <w:autoSpaceDN w:val="0"/>
        <w:adjustRightInd w:val="0"/>
        <w:spacing w:line="240" w:lineRule="auto"/>
        <w:ind w:firstLine="0"/>
        <w:rPr>
          <w:b/>
          <w:szCs w:val="28"/>
          <w:lang w:eastAsia="ru-RU"/>
        </w:rPr>
      </w:pPr>
      <w:r>
        <w:rPr>
          <w:b/>
        </w:rPr>
        <w:t>6</w:t>
      </w:r>
      <w:r w:rsidRPr="0078174A">
        <w:rPr>
          <w:b/>
        </w:rPr>
        <w:t xml:space="preserve">. </w:t>
      </w:r>
      <w:r w:rsidRPr="0078174A">
        <w:rPr>
          <w:b/>
          <w:szCs w:val="28"/>
          <w:lang w:eastAsia="ru-RU"/>
        </w:rPr>
        <w:t>Не подлежат амортизации следующие объекты основных средств:</w:t>
      </w:r>
    </w:p>
    <w:p w:rsidR="000A5F0A" w:rsidRPr="0078174A" w:rsidRDefault="000A5F0A" w:rsidP="0078174A">
      <w:pPr>
        <w:autoSpaceDE w:val="0"/>
        <w:autoSpaceDN w:val="0"/>
        <w:adjustRightInd w:val="0"/>
        <w:spacing w:line="240" w:lineRule="auto"/>
        <w:ind w:firstLine="0"/>
        <w:rPr>
          <w:b/>
          <w:szCs w:val="28"/>
          <w:lang w:eastAsia="ru-RU"/>
        </w:rPr>
      </w:pPr>
    </w:p>
    <w:p w:rsidR="000A5F0A" w:rsidRPr="0078174A" w:rsidRDefault="000A5F0A" w:rsidP="00C6748A">
      <w:pPr>
        <w:autoSpaceDE w:val="0"/>
        <w:autoSpaceDN w:val="0"/>
        <w:adjustRightInd w:val="0"/>
        <w:spacing w:line="240" w:lineRule="auto"/>
        <w:ind w:firstLine="720"/>
        <w:rPr>
          <w:szCs w:val="28"/>
          <w:lang w:eastAsia="ru-RU"/>
        </w:rPr>
      </w:pPr>
      <w:r w:rsidRPr="0078174A">
        <w:rPr>
          <w:szCs w:val="28"/>
          <w:lang w:eastAsia="ru-RU"/>
        </w:rPr>
        <w:t>а) измерительные и регулирующие приборы и устройства;</w:t>
      </w:r>
    </w:p>
    <w:p w:rsidR="000A5F0A" w:rsidRPr="0078174A" w:rsidRDefault="000A5F0A" w:rsidP="00C6748A">
      <w:pPr>
        <w:autoSpaceDE w:val="0"/>
        <w:autoSpaceDN w:val="0"/>
        <w:adjustRightInd w:val="0"/>
        <w:spacing w:line="240" w:lineRule="auto"/>
        <w:ind w:firstLine="720"/>
        <w:rPr>
          <w:i/>
          <w:szCs w:val="28"/>
          <w:lang w:eastAsia="ru-RU"/>
        </w:rPr>
      </w:pPr>
      <w:r w:rsidRPr="0078174A">
        <w:rPr>
          <w:szCs w:val="28"/>
          <w:lang w:eastAsia="ru-RU"/>
        </w:rPr>
        <w:t>б) земельные участки и объекты природопользования;</w:t>
      </w:r>
    </w:p>
    <w:p w:rsidR="000A5F0A" w:rsidRDefault="000A5F0A" w:rsidP="00C6748A">
      <w:pPr>
        <w:autoSpaceDE w:val="0"/>
        <w:autoSpaceDN w:val="0"/>
        <w:adjustRightInd w:val="0"/>
        <w:spacing w:line="240" w:lineRule="auto"/>
        <w:ind w:firstLine="720"/>
        <w:rPr>
          <w:szCs w:val="28"/>
          <w:lang w:eastAsia="ru-RU"/>
        </w:rPr>
      </w:pPr>
      <w:r w:rsidRPr="0078174A">
        <w:rPr>
          <w:szCs w:val="28"/>
          <w:lang w:eastAsia="ru-RU"/>
        </w:rPr>
        <w:t>в) внутрихозяйственные дороги.</w:t>
      </w:r>
    </w:p>
    <w:p w:rsidR="000A5F0A" w:rsidRDefault="000A5F0A" w:rsidP="00C870C8">
      <w:pPr>
        <w:spacing w:after="1" w:line="280" w:lineRule="atLeast"/>
        <w:ind w:firstLine="720"/>
      </w:pPr>
    </w:p>
    <w:p w:rsidR="000A5F0A" w:rsidRDefault="000A5F0A" w:rsidP="004A3392">
      <w:pPr>
        <w:spacing w:after="1" w:line="280" w:lineRule="atLeast"/>
        <w:ind w:firstLine="0"/>
        <w:rPr>
          <w:b/>
          <w:szCs w:val="28"/>
          <w:lang w:eastAsia="ru-RU"/>
        </w:rPr>
      </w:pPr>
      <w:r>
        <w:t xml:space="preserve">7. </w:t>
      </w:r>
      <w:r w:rsidRPr="004A3392">
        <w:rPr>
          <w:b/>
          <w:szCs w:val="28"/>
          <w:lang w:eastAsia="ru-RU"/>
        </w:rPr>
        <w:t>Поступление участка земли в собственность сельскохозяй</w:t>
      </w:r>
      <w:r>
        <w:rPr>
          <w:b/>
          <w:szCs w:val="28"/>
          <w:lang w:eastAsia="ru-RU"/>
        </w:rPr>
        <w:t>ственной организации отражается следующими проводками:</w:t>
      </w:r>
    </w:p>
    <w:p w:rsidR="000A5F0A" w:rsidRPr="00855391" w:rsidRDefault="000A5F0A" w:rsidP="004A3392">
      <w:pPr>
        <w:spacing w:after="1" w:line="280" w:lineRule="atLeast"/>
        <w:ind w:firstLine="0"/>
        <w:rPr>
          <w:szCs w:val="28"/>
          <w:lang w:eastAsia="ru-RU"/>
        </w:rPr>
      </w:pPr>
    </w:p>
    <w:p w:rsidR="000A5F0A" w:rsidRDefault="000A5F0A" w:rsidP="00855391">
      <w:pPr>
        <w:spacing w:after="1" w:line="280" w:lineRule="atLeast"/>
        <w:ind w:left="720" w:firstLine="0"/>
        <w:rPr>
          <w:szCs w:val="28"/>
          <w:lang w:eastAsia="ru-RU"/>
        </w:rPr>
      </w:pPr>
      <w:r w:rsidRPr="00855391">
        <w:rPr>
          <w:szCs w:val="28"/>
          <w:lang w:eastAsia="ru-RU"/>
        </w:rPr>
        <w:t>а) Дебет 08 Кредит 60, 76, 75, 98</w:t>
      </w:r>
    </w:p>
    <w:p w:rsidR="000A5F0A" w:rsidRPr="00855391" w:rsidRDefault="000A5F0A" w:rsidP="00855391">
      <w:pPr>
        <w:spacing w:after="1" w:line="280" w:lineRule="atLeast"/>
        <w:ind w:left="72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   </w:t>
      </w:r>
      <w:r w:rsidRPr="00855391">
        <w:rPr>
          <w:szCs w:val="28"/>
          <w:lang w:eastAsia="ru-RU"/>
        </w:rPr>
        <w:t>Дебет 01 Кредит 08</w:t>
      </w:r>
    </w:p>
    <w:p w:rsidR="000A5F0A" w:rsidRPr="00855391" w:rsidRDefault="000A5F0A" w:rsidP="00C6748A">
      <w:pPr>
        <w:spacing w:after="1" w:line="280" w:lineRule="atLeast"/>
        <w:ind w:left="720" w:firstLine="0"/>
        <w:rPr>
          <w:szCs w:val="28"/>
          <w:lang w:eastAsia="ru-RU"/>
        </w:rPr>
      </w:pPr>
    </w:p>
    <w:p w:rsidR="000A5F0A" w:rsidRPr="00855391" w:rsidRDefault="000A5F0A" w:rsidP="00C6748A">
      <w:pPr>
        <w:spacing w:after="1" w:line="280" w:lineRule="atLeast"/>
        <w:ind w:left="720" w:firstLine="0"/>
        <w:rPr>
          <w:szCs w:val="28"/>
          <w:lang w:eastAsia="ru-RU"/>
        </w:rPr>
      </w:pPr>
      <w:r w:rsidRPr="00855391">
        <w:rPr>
          <w:szCs w:val="28"/>
          <w:lang w:eastAsia="ru-RU"/>
        </w:rPr>
        <w:t>б) Дебет 76 Кредит 51</w:t>
      </w:r>
    </w:p>
    <w:p w:rsidR="000A5F0A" w:rsidRPr="00855391" w:rsidRDefault="000A5F0A" w:rsidP="00C6748A">
      <w:pPr>
        <w:spacing w:after="1" w:line="280" w:lineRule="atLeast"/>
        <w:ind w:left="72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   </w:t>
      </w:r>
      <w:r w:rsidRPr="00855391">
        <w:rPr>
          <w:szCs w:val="28"/>
          <w:lang w:eastAsia="ru-RU"/>
        </w:rPr>
        <w:t>Дебет 97 Кредит 76</w:t>
      </w:r>
    </w:p>
    <w:p w:rsidR="000A5F0A" w:rsidRPr="00855391" w:rsidRDefault="000A5F0A" w:rsidP="00C6748A">
      <w:pPr>
        <w:spacing w:after="1" w:line="280" w:lineRule="atLeast"/>
        <w:ind w:left="720" w:firstLine="0"/>
        <w:rPr>
          <w:szCs w:val="28"/>
          <w:lang w:eastAsia="ru-RU"/>
        </w:rPr>
      </w:pPr>
    </w:p>
    <w:p w:rsidR="000A5F0A" w:rsidRPr="00855391" w:rsidRDefault="000A5F0A" w:rsidP="00C6748A">
      <w:pPr>
        <w:spacing w:after="1" w:line="280" w:lineRule="atLeast"/>
        <w:ind w:left="720" w:firstLine="0"/>
        <w:rPr>
          <w:szCs w:val="28"/>
          <w:lang w:eastAsia="ru-RU"/>
        </w:rPr>
      </w:pPr>
      <w:r w:rsidRPr="00855391">
        <w:rPr>
          <w:szCs w:val="28"/>
          <w:lang w:eastAsia="ru-RU"/>
        </w:rPr>
        <w:t>в) Дебет 62 Кредит 91</w:t>
      </w:r>
    </w:p>
    <w:p w:rsidR="000A5F0A" w:rsidRPr="00855391" w:rsidRDefault="000A5F0A" w:rsidP="00C6748A">
      <w:pPr>
        <w:spacing w:after="1" w:line="280" w:lineRule="atLeast"/>
        <w:ind w:left="72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   </w:t>
      </w:r>
      <w:r w:rsidRPr="00855391">
        <w:rPr>
          <w:szCs w:val="28"/>
          <w:lang w:eastAsia="ru-RU"/>
        </w:rPr>
        <w:t>Дебет 91 Кредит 01</w:t>
      </w:r>
    </w:p>
    <w:p w:rsidR="000A5F0A" w:rsidRPr="00C870C8" w:rsidRDefault="000A5F0A" w:rsidP="00C870C8">
      <w:pPr>
        <w:spacing w:after="1" w:line="280" w:lineRule="atLeast"/>
        <w:ind w:firstLine="720"/>
      </w:pPr>
    </w:p>
    <w:p w:rsidR="000A5F0A" w:rsidRDefault="000A5F0A" w:rsidP="0023024D">
      <w:pPr>
        <w:spacing w:after="1" w:line="280" w:lineRule="atLeast"/>
        <w:ind w:firstLine="0"/>
        <w:rPr>
          <w:b/>
        </w:rPr>
      </w:pPr>
      <w:r>
        <w:rPr>
          <w:b/>
        </w:rPr>
        <w:t>8</w:t>
      </w:r>
      <w:r w:rsidRPr="00C870C8">
        <w:rPr>
          <w:b/>
        </w:rPr>
        <w:t xml:space="preserve">. </w:t>
      </w:r>
      <w:r>
        <w:rPr>
          <w:b/>
        </w:rPr>
        <w:t>Н</w:t>
      </w:r>
      <w:r w:rsidRPr="00C870C8">
        <w:rPr>
          <w:b/>
        </w:rPr>
        <w:t xml:space="preserve">е относятся </w:t>
      </w:r>
      <w:r>
        <w:rPr>
          <w:b/>
        </w:rPr>
        <w:t>к</w:t>
      </w:r>
      <w:r w:rsidRPr="00C870C8">
        <w:rPr>
          <w:b/>
        </w:rPr>
        <w:t xml:space="preserve"> финансовым вложениям сельскохозяйственной организации:</w:t>
      </w:r>
    </w:p>
    <w:p w:rsidR="000A5F0A" w:rsidRDefault="000A5F0A" w:rsidP="0023024D">
      <w:pPr>
        <w:spacing w:after="1" w:line="280" w:lineRule="atLeast"/>
        <w:ind w:firstLine="0"/>
        <w:rPr>
          <w:b/>
        </w:rPr>
      </w:pPr>
    </w:p>
    <w:p w:rsidR="000A5F0A" w:rsidRPr="00E20E76" w:rsidRDefault="000A5F0A" w:rsidP="00635B34">
      <w:pPr>
        <w:autoSpaceDE w:val="0"/>
        <w:autoSpaceDN w:val="0"/>
        <w:adjustRightInd w:val="0"/>
        <w:spacing w:line="240" w:lineRule="auto"/>
        <w:ind w:firstLine="708"/>
        <w:rPr>
          <w:szCs w:val="28"/>
          <w:lang w:eastAsia="ru-RU"/>
        </w:rPr>
      </w:pPr>
      <w:r w:rsidRPr="00C870C8">
        <w:t xml:space="preserve">а) </w:t>
      </w:r>
      <w:r>
        <w:rPr>
          <w:szCs w:val="28"/>
          <w:lang w:eastAsia="ru-RU"/>
        </w:rPr>
        <w:t>депозитные вклады в кредитных организациях;</w:t>
      </w:r>
    </w:p>
    <w:p w:rsidR="000A5F0A" w:rsidRPr="0016366A" w:rsidRDefault="000A5F0A" w:rsidP="0016366A">
      <w:pPr>
        <w:autoSpaceDE w:val="0"/>
        <w:autoSpaceDN w:val="0"/>
        <w:adjustRightInd w:val="0"/>
        <w:spacing w:line="240" w:lineRule="auto"/>
        <w:ind w:left="720" w:firstLine="0"/>
      </w:pPr>
      <w:r w:rsidRPr="0016366A">
        <w:t>б) драгоценные металлы, приобретенные не для осуществления обычных видов деятельности;</w:t>
      </w:r>
    </w:p>
    <w:p w:rsidR="000A5F0A" w:rsidRPr="00C870C8" w:rsidRDefault="000A5F0A" w:rsidP="00C870C8">
      <w:pPr>
        <w:spacing w:after="1" w:line="280" w:lineRule="atLeast"/>
        <w:ind w:firstLine="720"/>
      </w:pPr>
      <w:r w:rsidRPr="00C870C8">
        <w:t>в) предоставл</w:t>
      </w:r>
      <w:r>
        <w:t>енные другим организациям займы.</w:t>
      </w:r>
    </w:p>
    <w:p w:rsidR="000A5F0A" w:rsidRPr="00C870C8" w:rsidRDefault="000A5F0A" w:rsidP="00E20E76">
      <w:pPr>
        <w:spacing w:after="1" w:line="280" w:lineRule="atLeast"/>
      </w:pPr>
    </w:p>
    <w:p w:rsidR="000A5F0A" w:rsidRDefault="000A5F0A" w:rsidP="00B66C04">
      <w:pPr>
        <w:tabs>
          <w:tab w:val="left" w:pos="0"/>
        </w:tabs>
        <w:spacing w:line="240" w:lineRule="auto"/>
        <w:ind w:firstLine="0"/>
        <w:rPr>
          <w:b/>
        </w:rPr>
      </w:pPr>
      <w:r>
        <w:rPr>
          <w:b/>
        </w:rPr>
        <w:t>9</w:t>
      </w:r>
      <w:r w:rsidRPr="00C870C8">
        <w:rPr>
          <w:b/>
        </w:rPr>
        <w:t xml:space="preserve">. </w:t>
      </w:r>
      <w:r>
        <w:rPr>
          <w:b/>
        </w:rPr>
        <w:t>Необходимо определить</w:t>
      </w:r>
      <w:r w:rsidRPr="00C870C8">
        <w:rPr>
          <w:b/>
        </w:rPr>
        <w:t xml:space="preserve"> величину показателя «Совокупный финансовый результат» в отчете о финансовых результатах организации АПК, если в о</w:t>
      </w:r>
      <w:r>
        <w:rPr>
          <w:b/>
        </w:rPr>
        <w:t xml:space="preserve">тчетном периоде чистая прибыль </w:t>
      </w:r>
      <w:r w:rsidRPr="00C870C8">
        <w:rPr>
          <w:b/>
        </w:rPr>
        <w:t xml:space="preserve">составила 13 млн. </w:t>
      </w:r>
      <w:r>
        <w:rPr>
          <w:b/>
        </w:rPr>
        <w:t>руб.</w:t>
      </w:r>
      <w:r w:rsidRPr="00C870C8">
        <w:rPr>
          <w:b/>
        </w:rPr>
        <w:t>, переоценка (дооц</w:t>
      </w:r>
      <w:r>
        <w:rPr>
          <w:b/>
        </w:rPr>
        <w:t xml:space="preserve">енка) нематериальных активов - </w:t>
      </w:r>
      <w:r>
        <w:rPr>
          <w:b/>
        </w:rPr>
        <w:br/>
      </w:r>
      <w:r w:rsidRPr="00C870C8">
        <w:rPr>
          <w:b/>
        </w:rPr>
        <w:t xml:space="preserve">2 млн. </w:t>
      </w:r>
      <w:r>
        <w:rPr>
          <w:b/>
        </w:rPr>
        <w:t>руб.</w:t>
      </w:r>
      <w:r w:rsidRPr="00C870C8">
        <w:rPr>
          <w:b/>
        </w:rPr>
        <w:t>, переоцен</w:t>
      </w:r>
      <w:r>
        <w:rPr>
          <w:b/>
        </w:rPr>
        <w:t xml:space="preserve">ка (дооценка) основных средств, </w:t>
      </w:r>
      <w:r w:rsidRPr="00C870C8">
        <w:rPr>
          <w:b/>
        </w:rPr>
        <w:t xml:space="preserve">равная сумме </w:t>
      </w:r>
      <w:r>
        <w:rPr>
          <w:b/>
        </w:rPr>
        <w:br/>
      </w:r>
      <w:r w:rsidRPr="00C870C8">
        <w:rPr>
          <w:b/>
        </w:rPr>
        <w:t>их уценки в предыдущих периодах</w:t>
      </w:r>
      <w:r>
        <w:rPr>
          <w:b/>
        </w:rPr>
        <w:t>,</w:t>
      </w:r>
      <w:r w:rsidRPr="00C870C8">
        <w:rPr>
          <w:b/>
        </w:rPr>
        <w:t xml:space="preserve"> - 3 млн. </w:t>
      </w:r>
      <w:r>
        <w:rPr>
          <w:b/>
        </w:rPr>
        <w:t xml:space="preserve">руб., эмиссионный доход </w:t>
      </w:r>
      <w:r w:rsidRPr="00C870C8">
        <w:rPr>
          <w:b/>
        </w:rPr>
        <w:t xml:space="preserve">составил 10 млн. </w:t>
      </w:r>
      <w:r>
        <w:rPr>
          <w:b/>
        </w:rPr>
        <w:t>руб.</w:t>
      </w:r>
      <w:r w:rsidRPr="00C870C8">
        <w:rPr>
          <w:b/>
        </w:rPr>
        <w:t xml:space="preserve">, увеличение вкладов участников </w:t>
      </w:r>
      <w:r>
        <w:rPr>
          <w:b/>
        </w:rPr>
        <w:t xml:space="preserve">- </w:t>
      </w:r>
      <w:r w:rsidRPr="00C870C8">
        <w:rPr>
          <w:b/>
        </w:rPr>
        <w:t xml:space="preserve">30 млн. </w:t>
      </w:r>
      <w:r>
        <w:rPr>
          <w:b/>
        </w:rPr>
        <w:t>руб.</w:t>
      </w:r>
      <w:r w:rsidRPr="00C870C8">
        <w:rPr>
          <w:b/>
        </w:rPr>
        <w:t>:</w:t>
      </w:r>
    </w:p>
    <w:p w:rsidR="000A5F0A" w:rsidRDefault="000A5F0A" w:rsidP="00B66C04">
      <w:pPr>
        <w:tabs>
          <w:tab w:val="left" w:pos="0"/>
        </w:tabs>
        <w:spacing w:line="240" w:lineRule="auto"/>
        <w:ind w:firstLine="0"/>
        <w:rPr>
          <w:b/>
        </w:rPr>
      </w:pPr>
    </w:p>
    <w:p w:rsidR="000A5F0A" w:rsidRPr="0016366A" w:rsidRDefault="000A5F0A" w:rsidP="00640A8B">
      <w:pPr>
        <w:tabs>
          <w:tab w:val="left" w:pos="270"/>
        </w:tabs>
        <w:spacing w:line="240" w:lineRule="auto"/>
        <w:ind w:firstLine="720"/>
      </w:pPr>
      <w:r w:rsidRPr="0016366A">
        <w:t>а) 15 млн. руб.;</w:t>
      </w:r>
    </w:p>
    <w:p w:rsidR="000A5F0A" w:rsidRDefault="000A5F0A" w:rsidP="007B5EFA">
      <w:pPr>
        <w:tabs>
          <w:tab w:val="left" w:pos="270"/>
          <w:tab w:val="left" w:pos="720"/>
        </w:tabs>
        <w:spacing w:line="240" w:lineRule="auto"/>
        <w:ind w:firstLine="0"/>
      </w:pPr>
      <w:r>
        <w:tab/>
      </w:r>
      <w:r>
        <w:tab/>
      </w:r>
      <w:r w:rsidRPr="00C870C8">
        <w:t xml:space="preserve">б) 16 млн. </w:t>
      </w:r>
      <w:r>
        <w:t>руб.;</w:t>
      </w:r>
    </w:p>
    <w:p w:rsidR="000A5F0A" w:rsidRDefault="000A5F0A" w:rsidP="007B5EFA">
      <w:pPr>
        <w:tabs>
          <w:tab w:val="left" w:pos="270"/>
          <w:tab w:val="left" w:pos="720"/>
        </w:tabs>
        <w:spacing w:line="240" w:lineRule="auto"/>
        <w:ind w:firstLine="0"/>
      </w:pPr>
      <w:r>
        <w:tab/>
      </w:r>
      <w:r>
        <w:tab/>
        <w:t>в</w:t>
      </w:r>
      <w:r w:rsidRPr="00C870C8">
        <w:t xml:space="preserve">) 43 млн. </w:t>
      </w:r>
      <w:r>
        <w:t>руб.</w:t>
      </w:r>
    </w:p>
    <w:p w:rsidR="000A5F0A" w:rsidRDefault="000A5F0A" w:rsidP="002E5CE2">
      <w:pPr>
        <w:spacing w:line="240" w:lineRule="auto"/>
        <w:ind w:firstLine="0"/>
      </w:pPr>
    </w:p>
    <w:p w:rsidR="000A5F0A" w:rsidRDefault="000A5F0A" w:rsidP="002E5CE2">
      <w:pPr>
        <w:spacing w:line="240" w:lineRule="auto"/>
        <w:ind w:firstLine="0"/>
        <w:rPr>
          <w:b/>
        </w:rPr>
      </w:pPr>
      <w:r>
        <w:rPr>
          <w:b/>
        </w:rPr>
        <w:t>10</w:t>
      </w:r>
      <w:r w:rsidRPr="006F60A9">
        <w:rPr>
          <w:b/>
        </w:rPr>
        <w:t xml:space="preserve">. </w:t>
      </w:r>
      <w:r>
        <w:rPr>
          <w:b/>
        </w:rPr>
        <w:t>Каким нормативным правовым актом необходимо руководствоваться юридическим лицам при ведении кассовых операций на территории Российской Федерации:</w:t>
      </w:r>
    </w:p>
    <w:p w:rsidR="000A5F0A" w:rsidRPr="006F60A9" w:rsidRDefault="000A5F0A" w:rsidP="002E5CE2">
      <w:pPr>
        <w:spacing w:line="240" w:lineRule="auto"/>
        <w:ind w:firstLine="0"/>
        <w:rPr>
          <w:b/>
        </w:rPr>
      </w:pPr>
    </w:p>
    <w:p w:rsidR="000A5F0A" w:rsidRPr="00F16624" w:rsidRDefault="000A5F0A" w:rsidP="00F16624">
      <w:pPr>
        <w:spacing w:line="240" w:lineRule="auto"/>
        <w:ind w:left="720" w:hanging="11"/>
      </w:pPr>
      <w:r w:rsidRPr="00F16624">
        <w:t>а) Распоряжение Правительства Российской Федерации;</w:t>
      </w:r>
    </w:p>
    <w:p w:rsidR="000A5F0A" w:rsidRPr="00F16624" w:rsidRDefault="000A5F0A" w:rsidP="00F16624">
      <w:pPr>
        <w:autoSpaceDE w:val="0"/>
        <w:autoSpaceDN w:val="0"/>
        <w:adjustRightInd w:val="0"/>
        <w:spacing w:line="240" w:lineRule="auto"/>
        <w:ind w:left="720" w:hanging="11"/>
        <w:rPr>
          <w:bCs/>
          <w:i/>
          <w:szCs w:val="28"/>
          <w:lang w:eastAsia="ru-RU"/>
        </w:rPr>
      </w:pPr>
      <w:r w:rsidRPr="00F16624">
        <w:t>б) Указание Центрального Банка Российской Федерации о порядке ведения кассовых операций;</w:t>
      </w:r>
    </w:p>
    <w:p w:rsidR="000A5F0A" w:rsidRPr="00F16624" w:rsidRDefault="000A5F0A" w:rsidP="00F16624">
      <w:pPr>
        <w:spacing w:line="240" w:lineRule="auto"/>
        <w:ind w:left="720" w:hanging="11"/>
      </w:pPr>
      <w:r w:rsidRPr="00F16624">
        <w:t>в) приказ руководителя организации.</w:t>
      </w:r>
    </w:p>
    <w:sectPr w:rsidR="000A5F0A" w:rsidRPr="00F16624" w:rsidSect="006F78E0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0293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D47B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7030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908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4CA5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666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EE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2E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ACC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B2B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FE747D"/>
    <w:multiLevelType w:val="multilevel"/>
    <w:tmpl w:val="81A6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014"/>
    <w:rsid w:val="000434EF"/>
    <w:rsid w:val="00086E10"/>
    <w:rsid w:val="000A3936"/>
    <w:rsid w:val="000A5F0A"/>
    <w:rsid w:val="000B0903"/>
    <w:rsid w:val="000B26D5"/>
    <w:rsid w:val="000E3B0F"/>
    <w:rsid w:val="0011227B"/>
    <w:rsid w:val="00147CEF"/>
    <w:rsid w:val="00150CAF"/>
    <w:rsid w:val="0016366A"/>
    <w:rsid w:val="00184365"/>
    <w:rsid w:val="001B33D6"/>
    <w:rsid w:val="001D06EF"/>
    <w:rsid w:val="001D6014"/>
    <w:rsid w:val="001E4ADF"/>
    <w:rsid w:val="002073A3"/>
    <w:rsid w:val="002204F0"/>
    <w:rsid w:val="0023024D"/>
    <w:rsid w:val="00242534"/>
    <w:rsid w:val="002453F8"/>
    <w:rsid w:val="00276858"/>
    <w:rsid w:val="0029008B"/>
    <w:rsid w:val="002A24C5"/>
    <w:rsid w:val="002A2BA2"/>
    <w:rsid w:val="002E51F4"/>
    <w:rsid w:val="002E5CE2"/>
    <w:rsid w:val="002E7481"/>
    <w:rsid w:val="002F3585"/>
    <w:rsid w:val="003608C4"/>
    <w:rsid w:val="00362D19"/>
    <w:rsid w:val="0038248D"/>
    <w:rsid w:val="003961A9"/>
    <w:rsid w:val="003B1473"/>
    <w:rsid w:val="003C6BFF"/>
    <w:rsid w:val="003C79D9"/>
    <w:rsid w:val="003D55BE"/>
    <w:rsid w:val="003E5DCC"/>
    <w:rsid w:val="00402435"/>
    <w:rsid w:val="0041236D"/>
    <w:rsid w:val="004174ED"/>
    <w:rsid w:val="00424640"/>
    <w:rsid w:val="00441D21"/>
    <w:rsid w:val="00491988"/>
    <w:rsid w:val="00495E3B"/>
    <w:rsid w:val="004970E7"/>
    <w:rsid w:val="004A3392"/>
    <w:rsid w:val="004C6DC7"/>
    <w:rsid w:val="004E2881"/>
    <w:rsid w:val="005120BB"/>
    <w:rsid w:val="005156A6"/>
    <w:rsid w:val="00525E11"/>
    <w:rsid w:val="00547A84"/>
    <w:rsid w:val="00552BF8"/>
    <w:rsid w:val="00567D28"/>
    <w:rsid w:val="00571723"/>
    <w:rsid w:val="00571D2E"/>
    <w:rsid w:val="005A4E4D"/>
    <w:rsid w:val="005D6C7E"/>
    <w:rsid w:val="00606145"/>
    <w:rsid w:val="00635B34"/>
    <w:rsid w:val="00640A8B"/>
    <w:rsid w:val="006422E6"/>
    <w:rsid w:val="00644A15"/>
    <w:rsid w:val="00667179"/>
    <w:rsid w:val="00667A59"/>
    <w:rsid w:val="00694087"/>
    <w:rsid w:val="006C2687"/>
    <w:rsid w:val="006C3576"/>
    <w:rsid w:val="006F60A9"/>
    <w:rsid w:val="006F78E0"/>
    <w:rsid w:val="00705303"/>
    <w:rsid w:val="00715AC0"/>
    <w:rsid w:val="007562C4"/>
    <w:rsid w:val="00774D47"/>
    <w:rsid w:val="007811E2"/>
    <w:rsid w:val="0078174A"/>
    <w:rsid w:val="0078532F"/>
    <w:rsid w:val="00793E58"/>
    <w:rsid w:val="007A14D4"/>
    <w:rsid w:val="007A3E4F"/>
    <w:rsid w:val="007B4D7E"/>
    <w:rsid w:val="007B5EFA"/>
    <w:rsid w:val="007B79D7"/>
    <w:rsid w:val="0080019B"/>
    <w:rsid w:val="008128A1"/>
    <w:rsid w:val="00823ACB"/>
    <w:rsid w:val="008255FC"/>
    <w:rsid w:val="00825A59"/>
    <w:rsid w:val="00825B76"/>
    <w:rsid w:val="0083250E"/>
    <w:rsid w:val="00855391"/>
    <w:rsid w:val="00871331"/>
    <w:rsid w:val="008723D9"/>
    <w:rsid w:val="008B281E"/>
    <w:rsid w:val="008E0AEA"/>
    <w:rsid w:val="00904737"/>
    <w:rsid w:val="009357A3"/>
    <w:rsid w:val="0094099A"/>
    <w:rsid w:val="00994C8F"/>
    <w:rsid w:val="009A3CA5"/>
    <w:rsid w:val="009B5F6F"/>
    <w:rsid w:val="009E1F2D"/>
    <w:rsid w:val="009E5B43"/>
    <w:rsid w:val="009F5E1B"/>
    <w:rsid w:val="009F60C9"/>
    <w:rsid w:val="00A625B8"/>
    <w:rsid w:val="00AA3940"/>
    <w:rsid w:val="00AA39EC"/>
    <w:rsid w:val="00AD669F"/>
    <w:rsid w:val="00B031F6"/>
    <w:rsid w:val="00B4232D"/>
    <w:rsid w:val="00B43763"/>
    <w:rsid w:val="00B66C04"/>
    <w:rsid w:val="00B67621"/>
    <w:rsid w:val="00B7044A"/>
    <w:rsid w:val="00BB75C5"/>
    <w:rsid w:val="00C47C75"/>
    <w:rsid w:val="00C6748A"/>
    <w:rsid w:val="00C7181B"/>
    <w:rsid w:val="00C870C8"/>
    <w:rsid w:val="00CD16B3"/>
    <w:rsid w:val="00CF2A97"/>
    <w:rsid w:val="00CF6813"/>
    <w:rsid w:val="00CF7D3A"/>
    <w:rsid w:val="00D23CB3"/>
    <w:rsid w:val="00D27C62"/>
    <w:rsid w:val="00D67CFB"/>
    <w:rsid w:val="00DB2F34"/>
    <w:rsid w:val="00DC08C3"/>
    <w:rsid w:val="00DF202A"/>
    <w:rsid w:val="00DF2AB1"/>
    <w:rsid w:val="00E20E76"/>
    <w:rsid w:val="00E22FC0"/>
    <w:rsid w:val="00E40A16"/>
    <w:rsid w:val="00E41B91"/>
    <w:rsid w:val="00E51B96"/>
    <w:rsid w:val="00E63EAB"/>
    <w:rsid w:val="00E65A37"/>
    <w:rsid w:val="00E72800"/>
    <w:rsid w:val="00E75CD1"/>
    <w:rsid w:val="00E9473F"/>
    <w:rsid w:val="00EA630D"/>
    <w:rsid w:val="00EF383C"/>
    <w:rsid w:val="00F16624"/>
    <w:rsid w:val="00F267F4"/>
    <w:rsid w:val="00F5174A"/>
    <w:rsid w:val="00F763A2"/>
    <w:rsid w:val="00F86C3C"/>
    <w:rsid w:val="00F96277"/>
    <w:rsid w:val="00FB144C"/>
    <w:rsid w:val="00FB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14"/>
    <w:pPr>
      <w:spacing w:line="360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6014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3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A3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433</TotalTime>
  <Pages>3</Pages>
  <Words>497</Words>
  <Characters>2833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t.chopik</cp:lastModifiedBy>
  <cp:revision>187</cp:revision>
  <cp:lastPrinted>2017-07-20T12:15:00Z</cp:lastPrinted>
  <dcterms:created xsi:type="dcterms:W3CDTF">2017-07-17T06:47:00Z</dcterms:created>
  <dcterms:modified xsi:type="dcterms:W3CDTF">2017-07-28T12:02:00Z</dcterms:modified>
</cp:coreProperties>
</file>