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11209B">
      <w:bookmarkStart w:id="0" w:name="_GoBack"/>
      <w:bookmarkEnd w:id="0"/>
    </w:p>
    <w:p w:rsidR="0011209B" w:rsidRDefault="0011209B"/>
    <w:tbl>
      <w:tblPr>
        <w:tblW w:w="6015" w:type="dxa"/>
        <w:tblInd w:w="4055" w:type="dxa"/>
        <w:tblLayout w:type="fixed"/>
        <w:tblLook w:val="01E0" w:firstRow="1" w:lastRow="1" w:firstColumn="1" w:lastColumn="1" w:noHBand="0" w:noVBand="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65A3C" w:rsidRDefault="00B65A3C" w:rsidP="00AE0E9D">
            <w:pPr>
              <w:ind w:left="523" w:right="-5"/>
              <w:rPr>
                <w:b/>
                <w:sz w:val="24"/>
                <w:szCs w:val="24"/>
              </w:rPr>
            </w:pPr>
            <w:r>
              <w:rPr>
                <w:b/>
                <w:sz w:val="24"/>
                <w:szCs w:val="24"/>
              </w:rPr>
              <w:t>УТВЕРЖДЕНА</w:t>
            </w:r>
          </w:p>
          <w:p w:rsidR="00B65A3C" w:rsidRDefault="00B65A3C" w:rsidP="00B65A3C">
            <w:pPr>
              <w:ind w:left="523" w:right="-5"/>
              <w:rPr>
                <w:b/>
                <w:sz w:val="24"/>
                <w:szCs w:val="24"/>
              </w:rPr>
            </w:pPr>
          </w:p>
          <w:p w:rsidR="00B65A3C" w:rsidRPr="00267F9E" w:rsidRDefault="00B65A3C" w:rsidP="00AE0E9D">
            <w:pPr>
              <w:widowControl w:val="0"/>
              <w:autoSpaceDE w:val="0"/>
              <w:autoSpaceDN w:val="0"/>
              <w:outlineLvl w:val="0"/>
              <w:rPr>
                <w:b/>
                <w:sz w:val="24"/>
                <w:szCs w:val="24"/>
              </w:rPr>
            </w:pPr>
            <w:r w:rsidRPr="00267F9E">
              <w:rPr>
                <w:b/>
                <w:sz w:val="24"/>
                <w:szCs w:val="24"/>
              </w:rPr>
              <w:t xml:space="preserve">постановлением администрации </w:t>
            </w:r>
          </w:p>
          <w:p w:rsidR="00EA3C2E" w:rsidRPr="00B65A3C" w:rsidRDefault="00B65A3C" w:rsidP="00AE0E9D">
            <w:pPr>
              <w:widowControl w:val="0"/>
              <w:autoSpaceDE w:val="0"/>
              <w:autoSpaceDN w:val="0"/>
              <w:outlineLvl w:val="0"/>
              <w:rPr>
                <w:color w:val="FF0000"/>
                <w:spacing w:val="-3"/>
                <w:sz w:val="24"/>
                <w:szCs w:val="24"/>
                <w:lang w:eastAsia="en-US"/>
              </w:rPr>
            </w:pPr>
            <w:r w:rsidRPr="00267F9E">
              <w:rPr>
                <w:b/>
                <w:sz w:val="24"/>
                <w:szCs w:val="24"/>
              </w:rPr>
              <w:t xml:space="preserve">Калачевского муниципального района Волгоградской области </w:t>
            </w:r>
            <w:r w:rsidRPr="00254386">
              <w:rPr>
                <w:b/>
                <w:sz w:val="24"/>
                <w:szCs w:val="24"/>
              </w:rPr>
              <w:t xml:space="preserve">от  </w:t>
            </w:r>
            <w:r w:rsidR="00254386" w:rsidRPr="00254386">
              <w:rPr>
                <w:b/>
                <w:sz w:val="24"/>
                <w:szCs w:val="24"/>
              </w:rPr>
              <w:t>14.03</w:t>
            </w:r>
            <w:r w:rsidR="00267F9E" w:rsidRPr="00254386">
              <w:rPr>
                <w:b/>
                <w:sz w:val="24"/>
                <w:szCs w:val="24"/>
              </w:rPr>
              <w:t>.</w:t>
            </w:r>
            <w:r w:rsidR="00254386" w:rsidRPr="00254386">
              <w:rPr>
                <w:b/>
                <w:sz w:val="24"/>
                <w:szCs w:val="24"/>
              </w:rPr>
              <w:t>.2023</w:t>
            </w:r>
            <w:r w:rsidRPr="00254386">
              <w:rPr>
                <w:b/>
                <w:sz w:val="24"/>
                <w:szCs w:val="24"/>
              </w:rPr>
              <w:t xml:space="preserve"> г. №</w:t>
            </w:r>
            <w:r w:rsidR="00254386" w:rsidRPr="00254386">
              <w:rPr>
                <w:b/>
                <w:sz w:val="24"/>
                <w:szCs w:val="24"/>
              </w:rPr>
              <w:t>176</w:t>
            </w:r>
            <w:r w:rsidRPr="00B65A3C">
              <w:rPr>
                <w:b/>
                <w:color w:val="FF0000"/>
                <w:sz w:val="24"/>
                <w:szCs w:val="24"/>
              </w:rPr>
              <w:t xml:space="preserve"> </w:t>
            </w: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C20677" w:rsidP="00EA3C2E">
      <w:pPr>
        <w:shd w:val="clear" w:color="auto" w:fill="FFFFFF"/>
        <w:ind w:left="-284"/>
        <w:jc w:val="center"/>
        <w:rPr>
          <w:b/>
          <w:sz w:val="24"/>
          <w:szCs w:val="24"/>
        </w:rPr>
      </w:pPr>
      <w:r>
        <w:rPr>
          <w:b/>
          <w:sz w:val="24"/>
          <w:szCs w:val="24"/>
        </w:rPr>
        <w:t>КОНКУРСНАЯ ДОКУМЕНТАЦИЯ № 5</w:t>
      </w:r>
      <w:r w:rsidR="00EA3C2E">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C20677" w:rsidP="00EA3C2E">
      <w:pPr>
        <w:shd w:val="clear" w:color="auto" w:fill="FFFFFF"/>
        <w:ind w:left="-240" w:hanging="76"/>
        <w:jc w:val="center"/>
        <w:rPr>
          <w:sz w:val="24"/>
          <w:szCs w:val="24"/>
        </w:rPr>
      </w:pPr>
      <w:r>
        <w:rPr>
          <w:sz w:val="24"/>
          <w:szCs w:val="24"/>
        </w:rPr>
        <w:t>Калач-на-Дону 2023</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firstRow="1" w:lastRow="0" w:firstColumn="1" w:lastColumn="0" w:noHBand="0" w:noVBand="1"/>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C406A4" w:rsidP="00EA3C2E">
          <w:pPr>
            <w:pStyle w:val="12"/>
            <w:tabs>
              <w:tab w:val="right" w:leader="dot" w:pos="9911"/>
            </w:tabs>
            <w:spacing w:after="0"/>
          </w:pPr>
          <w:r>
            <w:fldChar w:fldCharType="begin"/>
          </w:r>
          <w:r w:rsidR="00EA3C2E">
            <w:instrText xml:space="preserve"> TOC \o "1-3" \h \z \u </w:instrText>
          </w:r>
          <w:r>
            <w:fldChar w:fldCharType="separate"/>
          </w:r>
          <w:hyperlink r:id="rId9"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0"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1"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2"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3"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4"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5"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6"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7"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8"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19"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20"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21"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22" w:anchor="_Toc442706879" w:history="1">
            <w:r w:rsidR="00EA3C2E">
              <w:rPr>
                <w:rStyle w:val="a3"/>
                <w:rFonts w:eastAsiaTheme="majorEastAsia"/>
                <w:b/>
                <w:noProof/>
              </w:rPr>
              <w:t>Приложение № 1</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23"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24" w:anchor="_Toc442706881" w:history="1">
            <w:r w:rsidR="00EA3C2E">
              <w:rPr>
                <w:rStyle w:val="a3"/>
                <w:rFonts w:eastAsiaTheme="majorEastAsia"/>
                <w:b/>
                <w:noProof/>
              </w:rPr>
              <w:t>Приложение № 2</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25"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26" w:anchor="_Toc442706884" w:history="1">
            <w:r w:rsidR="00EA3C2E">
              <w:rPr>
                <w:rStyle w:val="a3"/>
                <w:rFonts w:eastAsiaTheme="majorEastAsia"/>
                <w:b/>
                <w:noProof/>
              </w:rPr>
              <w:t>Приложение № 3</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27"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28" w:anchor="_Toc442706886" w:history="1">
            <w:r w:rsidR="00EA3C2E">
              <w:rPr>
                <w:rStyle w:val="a3"/>
                <w:rFonts w:eastAsiaTheme="majorEastAsia"/>
                <w:b/>
                <w:noProof/>
              </w:rPr>
              <w:t>Приложение № 4</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29"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30" w:anchor="_Toc442706889" w:history="1">
            <w:r w:rsidR="00EA3C2E">
              <w:rPr>
                <w:rStyle w:val="a3"/>
                <w:rFonts w:eastAsiaTheme="majorEastAsia"/>
                <w:b/>
                <w:noProof/>
              </w:rPr>
              <w:t>Приложение № 5</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31"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32" w:anchor="_Toc442706891" w:history="1">
            <w:r w:rsidR="00EA3C2E">
              <w:rPr>
                <w:rStyle w:val="a3"/>
                <w:rFonts w:eastAsiaTheme="majorEastAsia"/>
                <w:b/>
                <w:noProof/>
              </w:rPr>
              <w:t>Приложение № 6</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33"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34" w:anchor="_Toc442706893" w:history="1">
            <w:r w:rsidR="00EA3C2E">
              <w:rPr>
                <w:rStyle w:val="a3"/>
                <w:rFonts w:eastAsiaTheme="majorEastAsia"/>
                <w:b/>
                <w:noProof/>
              </w:rPr>
              <w:t>Приложение № 7</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35"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36" w:anchor="_Toc442706895" w:history="1">
            <w:r w:rsidR="00EA3C2E">
              <w:rPr>
                <w:rStyle w:val="a3"/>
                <w:rFonts w:eastAsiaTheme="majorEastAsia"/>
                <w:b/>
                <w:noProof/>
              </w:rPr>
              <w:t>Приложение № 8</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37"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38" w:anchor="_Toc442706897" w:history="1">
            <w:r w:rsidR="00EA3C2E">
              <w:rPr>
                <w:rStyle w:val="a3"/>
                <w:rFonts w:eastAsiaTheme="majorEastAsia"/>
                <w:b/>
                <w:noProof/>
              </w:rPr>
              <w:t>Приложение № 9</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39"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40" w:anchor="_Toc442706899" w:history="1">
            <w:r w:rsidR="00EA3C2E">
              <w:rPr>
                <w:rStyle w:val="a3"/>
                <w:rFonts w:eastAsiaTheme="majorEastAsia"/>
                <w:b/>
                <w:noProof/>
              </w:rPr>
              <w:t>Приложение № 10</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41"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42" w:anchor="_Toc442706901" w:history="1">
            <w:r w:rsidR="00EA3C2E">
              <w:rPr>
                <w:rStyle w:val="a3"/>
                <w:rFonts w:eastAsiaTheme="majorEastAsia"/>
                <w:b/>
                <w:noProof/>
              </w:rPr>
              <w:t>Приложение № 11</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43"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44" w:anchor="_Toc442706903" w:history="1">
            <w:r w:rsidR="00EA3C2E">
              <w:rPr>
                <w:rStyle w:val="a3"/>
                <w:rFonts w:eastAsiaTheme="majorEastAsia"/>
                <w:b/>
                <w:noProof/>
              </w:rPr>
              <w:t>Приложение № 12</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45"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E70DC9" w:rsidP="00EA3C2E">
          <w:pPr>
            <w:pStyle w:val="23"/>
            <w:tabs>
              <w:tab w:val="right" w:leader="dot" w:pos="9911"/>
            </w:tabs>
            <w:spacing w:after="0"/>
            <w:ind w:left="0"/>
            <w:rPr>
              <w:rFonts w:asciiTheme="minorHAnsi" w:eastAsiaTheme="minorEastAsia" w:hAnsiTheme="minorHAnsi" w:cstheme="minorBidi"/>
              <w:b/>
              <w:noProof/>
            </w:rPr>
          </w:pPr>
          <w:hyperlink r:id="rId46" w:anchor="_Toc442706905" w:history="1">
            <w:r w:rsidR="00EA3C2E">
              <w:rPr>
                <w:rStyle w:val="a3"/>
                <w:rFonts w:eastAsiaTheme="majorEastAsia"/>
                <w:b/>
                <w:noProof/>
              </w:rPr>
              <w:t>Приложение № 13</w:t>
            </w:r>
          </w:hyperlink>
        </w:p>
        <w:p w:rsidR="00EA3C2E" w:rsidRDefault="00E70DC9" w:rsidP="00EA3C2E">
          <w:pPr>
            <w:pStyle w:val="23"/>
            <w:tabs>
              <w:tab w:val="right" w:leader="dot" w:pos="9911"/>
            </w:tabs>
            <w:spacing w:after="0"/>
            <w:ind w:left="0"/>
            <w:rPr>
              <w:rFonts w:asciiTheme="minorHAnsi" w:eastAsiaTheme="minorEastAsia" w:hAnsiTheme="minorHAnsi" w:cstheme="minorBidi"/>
              <w:noProof/>
            </w:rPr>
          </w:pPr>
          <w:hyperlink r:id="rId47"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C406A4"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1"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1"/>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r>
        <w:rPr>
          <w:sz w:val="24"/>
          <w:szCs w:val="24"/>
          <w:lang w:val="en-US"/>
        </w:rPr>
        <w:t>ra</w:t>
      </w:r>
      <w:r>
        <w:rPr>
          <w:sz w:val="24"/>
          <w:szCs w:val="24"/>
        </w:rPr>
        <w:t>_</w:t>
      </w:r>
      <w:r>
        <w:rPr>
          <w:sz w:val="24"/>
          <w:szCs w:val="24"/>
          <w:lang w:val="en-US"/>
        </w:rPr>
        <w:t>kalach</w:t>
      </w:r>
      <w:r>
        <w:rPr>
          <w:sz w:val="24"/>
          <w:szCs w:val="24"/>
        </w:rPr>
        <w:t>@</w:t>
      </w:r>
      <w:r>
        <w:rPr>
          <w:sz w:val="24"/>
          <w:szCs w:val="24"/>
          <w:lang w:val="en-US"/>
        </w:rPr>
        <w:t>volganet</w:t>
      </w:r>
      <w:r>
        <w:rPr>
          <w:sz w:val="24"/>
          <w:szCs w:val="24"/>
        </w:rPr>
        <w:t>.</w:t>
      </w:r>
      <w:r>
        <w:rPr>
          <w:sz w:val="24"/>
          <w:szCs w:val="24"/>
          <w:lang w:val="en-US"/>
        </w:rPr>
        <w:t>ru</w:t>
      </w:r>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C20677">
        <w:rPr>
          <w:color w:val="000000" w:themeColor="text1"/>
          <w:sz w:val="24"/>
          <w:szCs w:val="24"/>
        </w:rPr>
        <w:t>ми в конкурсной документации № 5</w:t>
      </w:r>
      <w:r>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8"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49"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F948AE" w:rsidRDefault="00C20677" w:rsidP="00EA3C2E">
      <w:pPr>
        <w:widowControl w:val="0"/>
        <w:ind w:firstLine="709"/>
        <w:jc w:val="both"/>
        <w:rPr>
          <w:sz w:val="24"/>
          <w:szCs w:val="24"/>
        </w:rPr>
      </w:pPr>
      <w:r>
        <w:rPr>
          <w:sz w:val="24"/>
          <w:szCs w:val="24"/>
        </w:rPr>
        <w:t>начало приёма заявок – 20 марта 2023</w:t>
      </w:r>
      <w:r w:rsidR="00EA3C2E" w:rsidRPr="00F948AE">
        <w:rPr>
          <w:sz w:val="24"/>
          <w:szCs w:val="24"/>
        </w:rPr>
        <w:t>г., 8 час. 00 мин. по адрес</w:t>
      </w:r>
      <w:r w:rsidR="00BA4E21" w:rsidRPr="00F948AE">
        <w:rPr>
          <w:sz w:val="24"/>
          <w:szCs w:val="24"/>
        </w:rPr>
        <w:t>у организатора конкурса, каб. 7</w:t>
      </w:r>
      <w:r w:rsidR="00EA3C2E"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окончание приёма и</w:t>
      </w:r>
      <w:r w:rsidR="00C20677">
        <w:rPr>
          <w:sz w:val="24"/>
          <w:szCs w:val="24"/>
        </w:rPr>
        <w:t xml:space="preserve"> регистрации заявок – 20 апреля 2023</w:t>
      </w:r>
      <w:r w:rsidRPr="00F948AE">
        <w:rPr>
          <w:sz w:val="24"/>
          <w:szCs w:val="24"/>
        </w:rPr>
        <w:t>г., 8 час. 30 мин. по адрес</w:t>
      </w:r>
      <w:r w:rsidR="00BA4E21" w:rsidRPr="00F948AE">
        <w:rPr>
          <w:sz w:val="24"/>
          <w:szCs w:val="24"/>
        </w:rPr>
        <w:t>у организатора конкурса, каб. 7</w:t>
      </w:r>
      <w:r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 xml:space="preserve">Место, дата и время вскрытия конвертов с заявками на </w:t>
      </w:r>
      <w:r w:rsidR="00BA4E21" w:rsidRPr="00F948AE">
        <w:rPr>
          <w:sz w:val="24"/>
          <w:szCs w:val="24"/>
        </w:rPr>
        <w:t xml:space="preserve">участие в открытом конкурсе – </w:t>
      </w:r>
      <w:r w:rsidR="00C327F1">
        <w:rPr>
          <w:sz w:val="24"/>
          <w:szCs w:val="24"/>
        </w:rPr>
        <w:t>20 апреля 2023</w:t>
      </w:r>
      <w:r w:rsidRPr="00F948AE">
        <w:rPr>
          <w:sz w:val="24"/>
          <w:szCs w:val="24"/>
        </w:rPr>
        <w:t xml:space="preserve"> г., в 09 час. 00 мин.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Место и дата рассмотрения заявок на участие в от</w:t>
      </w:r>
      <w:r w:rsidR="00BA4E21" w:rsidRPr="00F948AE">
        <w:rPr>
          <w:sz w:val="24"/>
          <w:szCs w:val="24"/>
        </w:rPr>
        <w:t>крытом конкурсе –</w:t>
      </w:r>
      <w:r w:rsidR="00F948AE" w:rsidRPr="00F948AE">
        <w:rPr>
          <w:sz w:val="24"/>
          <w:szCs w:val="24"/>
        </w:rPr>
        <w:t xml:space="preserve"> </w:t>
      </w:r>
      <w:r w:rsidR="00C327F1">
        <w:rPr>
          <w:sz w:val="24"/>
          <w:szCs w:val="24"/>
        </w:rPr>
        <w:t>20 апреля 2023</w:t>
      </w:r>
      <w:r w:rsidRPr="00F948AE">
        <w:rPr>
          <w:sz w:val="24"/>
          <w:szCs w:val="24"/>
        </w:rPr>
        <w:t>г.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 xml:space="preserve">Место и дата оценки и сопоставления заявок на участие в открытом конкурсе – </w:t>
      </w:r>
      <w:r w:rsidRPr="00F948AE">
        <w:rPr>
          <w:sz w:val="24"/>
          <w:szCs w:val="24"/>
        </w:rPr>
        <w:br/>
      </w:r>
      <w:r w:rsidR="00C327F1">
        <w:rPr>
          <w:sz w:val="24"/>
          <w:szCs w:val="24"/>
        </w:rPr>
        <w:t>20 апреля 2023</w:t>
      </w:r>
      <w:r w:rsidRPr="00F948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Pr>
          <w:color w:val="000000" w:themeColor="text1"/>
          <w:sz w:val="24"/>
          <w:szCs w:val="24"/>
        </w:rPr>
        <w:t xml:space="preserve"> </w:t>
      </w:r>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0"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участие в конкурсе принимаются и регистрируются</w:t>
      </w:r>
      <w:r w:rsidR="005D3BE5" w:rsidRPr="005D3BE5">
        <w:rPr>
          <w:bCs/>
          <w:sz w:val="24"/>
          <w:szCs w:val="24"/>
        </w:rPr>
        <w:t xml:space="preserve"> в рабочие</w:t>
      </w:r>
      <w:r w:rsidRPr="005D3BE5">
        <w:rPr>
          <w:bCs/>
          <w:sz w:val="24"/>
          <w:szCs w:val="24"/>
        </w:rPr>
        <w:t xml:space="preserve"> дни</w:t>
      </w:r>
      <w:r w:rsidR="00C327F1">
        <w:rPr>
          <w:bCs/>
          <w:sz w:val="24"/>
          <w:szCs w:val="24"/>
        </w:rPr>
        <w:t>, начало приема заявок с 20 марта 2023</w:t>
      </w:r>
      <w:r w:rsidR="005D3BE5" w:rsidRPr="005D3BE5">
        <w:rPr>
          <w:bCs/>
          <w:sz w:val="24"/>
          <w:szCs w:val="24"/>
        </w:rPr>
        <w:t>г.</w:t>
      </w:r>
      <w:r w:rsidRPr="005D3BE5">
        <w:rPr>
          <w:bCs/>
          <w:sz w:val="24"/>
          <w:szCs w:val="24"/>
        </w:rPr>
        <w:t xml:space="preserve"> с 8ч.00мин. до 17ч.00мин., перерыв с 12ч.00мин. до 13ч.00мин.,</w:t>
      </w:r>
      <w:r w:rsidR="00C327F1">
        <w:rPr>
          <w:bCs/>
          <w:sz w:val="24"/>
          <w:szCs w:val="24"/>
        </w:rPr>
        <w:t xml:space="preserve"> окончание приема заявок 20 апреля 2023</w:t>
      </w:r>
      <w:r w:rsidR="005D3BE5" w:rsidRPr="005D3BE5">
        <w:rPr>
          <w:bCs/>
          <w:sz w:val="24"/>
          <w:szCs w:val="24"/>
        </w:rPr>
        <w:t>г. в 8-30мин.</w:t>
      </w:r>
      <w:r w:rsidRPr="005D3BE5">
        <w:rPr>
          <w:bCs/>
          <w:sz w:val="24"/>
          <w:szCs w:val="24"/>
        </w:rPr>
        <w:t xml:space="preserve"> по адресу: Волгоградская область, город Калач-на-Дону, улица Революци</w:t>
      </w:r>
      <w:r w:rsidR="00BA4E21" w:rsidRPr="005D3BE5">
        <w:rPr>
          <w:bCs/>
          <w:sz w:val="24"/>
          <w:szCs w:val="24"/>
        </w:rPr>
        <w:t>онная, 158, 1 этаж, кабинет № 7</w:t>
      </w:r>
      <w:r w:rsidRPr="005D3BE5">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в соответствии с инструкцией </w:t>
      </w:r>
      <w:r>
        <w:rPr>
          <w:color w:val="000000" w:themeColor="text1"/>
          <w:sz w:val="24"/>
          <w:szCs w:val="24"/>
        </w:rPr>
        <w:br/>
        <w:t>по заполнению заявки на участие в конкурсе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 xml:space="preserve">В случае,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 xml:space="preserve">В случае,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F3301D" w:rsidRDefault="00254386">
            <w:pPr>
              <w:jc w:val="right"/>
              <w:rPr>
                <w:lang w:eastAsia="en-US"/>
              </w:rPr>
            </w:pPr>
            <w:r>
              <w:rPr>
                <w:lang w:eastAsia="en-US"/>
              </w:rPr>
              <w:t>от 14.03.</w:t>
            </w:r>
            <w:r w:rsidR="00C327F1">
              <w:rPr>
                <w:lang w:eastAsia="en-US"/>
              </w:rPr>
              <w:t>2023</w:t>
            </w:r>
            <w:r w:rsidR="00EA3C2E" w:rsidRPr="00F3301D">
              <w:rPr>
                <w:lang w:eastAsia="en-US"/>
              </w:rPr>
              <w:t xml:space="preserve">г. № </w:t>
            </w:r>
            <w:r>
              <w:rPr>
                <w:lang w:eastAsia="en-US"/>
              </w:rPr>
              <w:t>176</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C327F1">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C327F1">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r>
              <w:rPr>
                <w:color w:val="000000"/>
                <w:sz w:val="16"/>
                <w:szCs w:val="16"/>
                <w:lang w:eastAsia="en-US"/>
              </w:rPr>
              <w:t>сезон-ность</w:t>
            </w: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Экологи-ческий стандарт</w:t>
            </w:r>
          </w:p>
        </w:tc>
      </w:tr>
      <w:tr w:rsidR="00EA3C2E" w:rsidTr="00C327F1">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9"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C327F1">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C327F1">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2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6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C327F1">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C327F1">
        <w:trPr>
          <w:trHeight w:val="1825"/>
        </w:trPr>
        <w:tc>
          <w:tcPr>
            <w:tcW w:w="419"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п.Донской</w:t>
            </w:r>
          </w:p>
        </w:tc>
        <w:tc>
          <w:tcPr>
            <w:tcW w:w="164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г.Калач-на-Дону (АС)</w:t>
            </w:r>
          </w:p>
        </w:tc>
        <w:tc>
          <w:tcPr>
            <w:tcW w:w="182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п.Пятиморск (трасса) г. Калач-на-Дону (АС)</w:t>
            </w:r>
          </w:p>
        </w:tc>
        <w:tc>
          <w:tcPr>
            <w:tcW w:w="19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 xml:space="preserve">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"Червленое-Калач-на-Дону", АД 260 "Волгоград-Каменск-Шахтинский",  АД "Подьезд от АД 260 "Волгоград-Каменск-Шахтинский к </w:t>
            </w:r>
            <w:r>
              <w:rPr>
                <w:color w:val="000000"/>
                <w:lang w:eastAsia="en-US"/>
              </w:rPr>
              <w:lastRenderedPageBreak/>
              <w:t>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пн-сб</w:t>
            </w:r>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C327F1">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C327F1">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single" w:sz="4" w:space="0" w:color="auto"/>
              <w:left w:val="nil"/>
              <w:bottom w:val="single" w:sz="4" w:space="0" w:color="auto"/>
              <w:right w:val="single" w:sz="4" w:space="0" w:color="auto"/>
            </w:tcBorders>
            <w:hideMark/>
          </w:tcPr>
          <w:p w:rsidR="00EA3C2E" w:rsidRDefault="00C327F1">
            <w:pPr>
              <w:spacing w:line="276" w:lineRule="auto"/>
              <w:jc w:val="center"/>
              <w:rPr>
                <w:color w:val="000000"/>
                <w:lang w:eastAsia="en-US"/>
              </w:rPr>
            </w:pPr>
            <w:r>
              <w:rPr>
                <w:color w:val="000000"/>
                <w:lang w:eastAsia="en-US"/>
              </w:rPr>
              <w:t>708 Б</w:t>
            </w:r>
          </w:p>
        </w:tc>
        <w:tc>
          <w:tcPr>
            <w:tcW w:w="1228"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r>
              <w:rPr>
                <w:color w:val="000000"/>
                <w:lang w:eastAsia="en-US"/>
              </w:rPr>
              <w:t>х.Степаневка</w:t>
            </w:r>
          </w:p>
        </w:tc>
        <w:tc>
          <w:tcPr>
            <w:tcW w:w="164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г..Калач-на-Дону(АС)</w:t>
            </w:r>
          </w:p>
        </w:tc>
        <w:tc>
          <w:tcPr>
            <w:tcW w:w="1820"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r w:rsidRPr="00C327F1">
              <w:rPr>
                <w:color w:val="000000"/>
                <w:lang w:eastAsia="en-US"/>
              </w:rPr>
              <w:t>х.Степаневка, х.Ярки-рубежный (трасса), х.Бузиновка ( заход), х.Степной ( трасса), п. Волгодонской ( трасса), п.Октябрьский ( трасса)  п. Пятиморск (трасса) ,Инфекционное отделение ГБУЗ "Калачевская ЦРБ" (трасса), г.Калач-на-Дону (АС)</w:t>
            </w:r>
          </w:p>
        </w:tc>
        <w:tc>
          <w:tcPr>
            <w:tcW w:w="1960"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r w:rsidRPr="00C327F1">
              <w:rPr>
                <w:color w:val="000000"/>
                <w:lang w:eastAsia="en-US"/>
              </w:rPr>
              <w:t>АД "Подьезд  от АД "Октябрьский-шебалино к х.Степаневка",  АД "Октябрьский-Шебалино", АД "Червленое-Калач-на-Дону"АД 260 "Волгоград-Каменск-Шахтинский", АД "Подьезд от АД 260 "Волгогра-Каменск-Шахтинский к г.Калач-на-Дону ( 75+750" км)г.Калач-на-Дону(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983F4A">
            <w:pPr>
              <w:spacing w:line="276" w:lineRule="auto"/>
              <w:jc w:val="center"/>
              <w:rPr>
                <w:color w:val="000000"/>
                <w:lang w:eastAsia="en-US"/>
              </w:rPr>
            </w:pPr>
            <w:r>
              <w:rPr>
                <w:color w:val="000000"/>
                <w:lang w:eastAsia="en-US"/>
              </w:rPr>
              <w:t>70</w:t>
            </w:r>
          </w:p>
        </w:tc>
        <w:tc>
          <w:tcPr>
            <w:tcW w:w="560" w:type="dxa"/>
            <w:tcBorders>
              <w:top w:val="single" w:sz="4" w:space="0" w:color="auto"/>
              <w:left w:val="nil"/>
              <w:bottom w:val="single" w:sz="4" w:space="0" w:color="auto"/>
              <w:right w:val="single" w:sz="4" w:space="0" w:color="auto"/>
            </w:tcBorders>
            <w:hideMark/>
          </w:tcPr>
          <w:p w:rsidR="00EA3C2E" w:rsidRDefault="00983F4A">
            <w:pPr>
              <w:spacing w:line="276" w:lineRule="auto"/>
              <w:jc w:val="center"/>
              <w:rPr>
                <w:color w:val="000000"/>
                <w:lang w:eastAsia="en-US"/>
              </w:rPr>
            </w:pPr>
            <w:r>
              <w:rPr>
                <w:color w:val="000000"/>
                <w:lang w:eastAsia="en-US"/>
              </w:rPr>
              <w:t>70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983F4A">
            <w:pPr>
              <w:spacing w:line="276" w:lineRule="auto"/>
              <w:rPr>
                <w:color w:val="000000"/>
                <w:lang w:eastAsia="en-US"/>
              </w:rPr>
            </w:pPr>
            <w:r>
              <w:rPr>
                <w:color w:val="000000"/>
                <w:lang w:eastAsia="en-US"/>
              </w:rPr>
              <w:t>Пн, вт, пт</w:t>
            </w:r>
          </w:p>
        </w:tc>
        <w:tc>
          <w:tcPr>
            <w:tcW w:w="733" w:type="dxa"/>
            <w:tcBorders>
              <w:top w:val="single" w:sz="4" w:space="0" w:color="auto"/>
              <w:left w:val="nil"/>
              <w:bottom w:val="single" w:sz="4" w:space="0" w:color="auto"/>
              <w:right w:val="single" w:sz="4" w:space="0" w:color="auto"/>
            </w:tcBorders>
            <w:hideMark/>
          </w:tcPr>
          <w:p w:rsidR="00EA3C2E" w:rsidRDefault="00983F4A">
            <w:pPr>
              <w:spacing w:line="276" w:lineRule="auto"/>
              <w:jc w:val="right"/>
              <w:rPr>
                <w:color w:val="000000"/>
                <w:lang w:eastAsia="en-US"/>
              </w:rPr>
            </w:pPr>
            <w:r>
              <w:rPr>
                <w:color w:val="000000"/>
                <w:lang w:eastAsia="en-US"/>
              </w:rPr>
              <w:t>6-45</w:t>
            </w:r>
          </w:p>
        </w:tc>
        <w:tc>
          <w:tcPr>
            <w:tcW w:w="841" w:type="dxa"/>
            <w:tcBorders>
              <w:top w:val="single" w:sz="4" w:space="0" w:color="auto"/>
              <w:left w:val="nil"/>
              <w:bottom w:val="single" w:sz="4" w:space="0" w:color="auto"/>
              <w:right w:val="single" w:sz="4" w:space="0" w:color="auto"/>
            </w:tcBorders>
            <w:hideMark/>
          </w:tcPr>
          <w:p w:rsidR="00EA3C2E" w:rsidRDefault="00983F4A">
            <w:pPr>
              <w:spacing w:line="276" w:lineRule="auto"/>
              <w:rPr>
                <w:color w:val="000000"/>
                <w:lang w:eastAsia="en-US"/>
              </w:rPr>
            </w:pPr>
            <w:r>
              <w:rPr>
                <w:color w:val="000000"/>
                <w:lang w:eastAsia="en-US"/>
              </w:rPr>
              <w:t>15-20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М1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Срд – средний (от 7,5 м до 10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lastRenderedPageBreak/>
        <w:t>Б1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тарифам</w:t>
      </w:r>
      <w:r>
        <w:rPr>
          <w:rStyle w:val="aff2"/>
          <w:color w:val="000000" w:themeColor="text1"/>
          <w:sz w:val="24"/>
          <w:szCs w:val="24"/>
        </w:rPr>
        <w:t>-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r>
        <w:rPr>
          <w:rStyle w:val="aff2"/>
          <w:color w:val="000000" w:themeColor="text1"/>
          <w:sz w:val="24"/>
          <w:szCs w:val="24"/>
        </w:rPr>
        <w:t>ежд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телефон/факс ________________________ Е-mail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 __________________________ ; _____________________________________</w:t>
      </w:r>
    </w:p>
    <w:p w:rsidR="00EA3C2E" w:rsidRDefault="00EA3C2E" w:rsidP="00EA3C2E">
      <w:pPr>
        <w:autoSpaceDE w:val="0"/>
        <w:autoSpaceDN w:val="0"/>
        <w:adjustRightInd w:val="0"/>
        <w:ind w:firstLine="709"/>
        <w:jc w:val="right"/>
        <w:rPr>
          <w:rFonts w:eastAsiaTheme="minorHAnsi"/>
          <w:sz w:val="24"/>
          <w:szCs w:val="24"/>
          <w:lang w:eastAsia="en-US"/>
        </w:rPr>
      </w:pPr>
      <w:r>
        <w:rPr>
          <w:rFonts w:eastAsiaTheme="minorHAnsi"/>
          <w:sz w:val="24"/>
          <w:szCs w:val="24"/>
          <w:lang w:eastAsia="en-US"/>
        </w:rPr>
        <w:t>(данные документа о постановке на учет</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 _____________________________ ; __________________________________</w:t>
      </w:r>
    </w:p>
    <w:p w:rsidR="00EA3C2E" w:rsidRDefault="00EA3C2E" w:rsidP="00EA3C2E">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(данные документа, подтверждающего факт внесения </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М.П</w:t>
      </w:r>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r>
        <w:rPr>
          <w:rFonts w:eastAsiaTheme="minorHAnsi"/>
          <w:sz w:val="24"/>
          <w:szCs w:val="24"/>
          <w:lang w:eastAsia="en-US"/>
        </w:rPr>
        <w:t xml:space="preserve">Е-mail»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удостоверяемого)                                            (подпись удостоверяемого)</w:t>
      </w:r>
    </w:p>
    <w:p w:rsidR="00EA3C2E" w:rsidRDefault="00EA3C2E" w:rsidP="00EA3C2E">
      <w:pPr>
        <w:pStyle w:val="af0"/>
      </w:pPr>
      <w:r>
        <w:t>Доверенность действительна  по  «____»  ____________________ _____ г.</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r>
              <w:rPr>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 :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r>
              <w:rPr>
                <w:sz w:val="26"/>
                <w:szCs w:val="26"/>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малого класса транспортных средств - длина от более чем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среднего класса транспортных средств - длина от более чем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оснащенного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Euro-4 - 20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Euro-3 - 5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r w:rsidRPr="00336E29">
              <w:rPr>
                <w:bCs/>
                <w:sz w:val="18"/>
                <w:szCs w:val="18"/>
                <w:lang w:eastAsia="en-US"/>
              </w:rPr>
              <w:t>п</w:t>
            </w:r>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(в собственности./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Наличие багажного</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Наличие пониженного</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М.П</w:t>
      </w:r>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1"/>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C9" w:rsidRDefault="00E70DC9" w:rsidP="00E13103">
      <w:r>
        <w:separator/>
      </w:r>
    </w:p>
  </w:endnote>
  <w:endnote w:type="continuationSeparator" w:id="0">
    <w:p w:rsidR="00E70DC9" w:rsidRDefault="00E70DC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C9" w:rsidRDefault="00E70DC9" w:rsidP="00E13103">
      <w:r>
        <w:separator/>
      </w:r>
    </w:p>
  </w:footnote>
  <w:footnote w:type="continuationSeparator" w:id="0">
    <w:p w:rsidR="00E70DC9" w:rsidRDefault="00E70DC9"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7" w:rsidRDefault="00C2067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27B79"/>
    <w:rsid w:val="00031566"/>
    <w:rsid w:val="0004012D"/>
    <w:rsid w:val="000722EA"/>
    <w:rsid w:val="000873BE"/>
    <w:rsid w:val="000A39BA"/>
    <w:rsid w:val="000A76AE"/>
    <w:rsid w:val="000B4ADC"/>
    <w:rsid w:val="000C2056"/>
    <w:rsid w:val="000C34C5"/>
    <w:rsid w:val="000D75AC"/>
    <w:rsid w:val="000E1A50"/>
    <w:rsid w:val="000E3C4A"/>
    <w:rsid w:val="000F2793"/>
    <w:rsid w:val="0010306F"/>
    <w:rsid w:val="00107425"/>
    <w:rsid w:val="0011209B"/>
    <w:rsid w:val="00161812"/>
    <w:rsid w:val="00173887"/>
    <w:rsid w:val="001C304F"/>
    <w:rsid w:val="001D1579"/>
    <w:rsid w:val="0021374B"/>
    <w:rsid w:val="00225BEE"/>
    <w:rsid w:val="00227500"/>
    <w:rsid w:val="002352FC"/>
    <w:rsid w:val="00242951"/>
    <w:rsid w:val="00252A0C"/>
    <w:rsid w:val="00254386"/>
    <w:rsid w:val="002579E6"/>
    <w:rsid w:val="002626C9"/>
    <w:rsid w:val="0026728B"/>
    <w:rsid w:val="00267F9E"/>
    <w:rsid w:val="00277439"/>
    <w:rsid w:val="00286754"/>
    <w:rsid w:val="00287B42"/>
    <w:rsid w:val="002A6FDD"/>
    <w:rsid w:val="002A7292"/>
    <w:rsid w:val="002D5B28"/>
    <w:rsid w:val="002E5D70"/>
    <w:rsid w:val="00300457"/>
    <w:rsid w:val="00334C51"/>
    <w:rsid w:val="00336E29"/>
    <w:rsid w:val="003423EE"/>
    <w:rsid w:val="00346AE0"/>
    <w:rsid w:val="00373A7A"/>
    <w:rsid w:val="003916CC"/>
    <w:rsid w:val="003D5491"/>
    <w:rsid w:val="003E3569"/>
    <w:rsid w:val="003E6683"/>
    <w:rsid w:val="0040043D"/>
    <w:rsid w:val="0040753B"/>
    <w:rsid w:val="00422A3F"/>
    <w:rsid w:val="00473BF8"/>
    <w:rsid w:val="00473C67"/>
    <w:rsid w:val="004864A3"/>
    <w:rsid w:val="00494D44"/>
    <w:rsid w:val="004B7F5F"/>
    <w:rsid w:val="004C0E0E"/>
    <w:rsid w:val="004E15A5"/>
    <w:rsid w:val="004F27EA"/>
    <w:rsid w:val="004F3F5B"/>
    <w:rsid w:val="0050427B"/>
    <w:rsid w:val="00523D9B"/>
    <w:rsid w:val="0052406E"/>
    <w:rsid w:val="00572978"/>
    <w:rsid w:val="005754CA"/>
    <w:rsid w:val="00590149"/>
    <w:rsid w:val="005D3BE5"/>
    <w:rsid w:val="005D7B0A"/>
    <w:rsid w:val="005F3BCA"/>
    <w:rsid w:val="00621210"/>
    <w:rsid w:val="00623724"/>
    <w:rsid w:val="0063352D"/>
    <w:rsid w:val="006613E6"/>
    <w:rsid w:val="00667686"/>
    <w:rsid w:val="00675AA3"/>
    <w:rsid w:val="00681824"/>
    <w:rsid w:val="00690466"/>
    <w:rsid w:val="006A035D"/>
    <w:rsid w:val="006A248F"/>
    <w:rsid w:val="006C46D7"/>
    <w:rsid w:val="006C715D"/>
    <w:rsid w:val="006E1BF6"/>
    <w:rsid w:val="006F3D93"/>
    <w:rsid w:val="00710302"/>
    <w:rsid w:val="007323AD"/>
    <w:rsid w:val="007414C5"/>
    <w:rsid w:val="00773E61"/>
    <w:rsid w:val="00791A73"/>
    <w:rsid w:val="00793359"/>
    <w:rsid w:val="007A3E91"/>
    <w:rsid w:val="007C57EB"/>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13C20"/>
    <w:rsid w:val="00926213"/>
    <w:rsid w:val="00940408"/>
    <w:rsid w:val="00947533"/>
    <w:rsid w:val="009639AA"/>
    <w:rsid w:val="00967DAE"/>
    <w:rsid w:val="00983F4A"/>
    <w:rsid w:val="00985737"/>
    <w:rsid w:val="00994F07"/>
    <w:rsid w:val="00995A8A"/>
    <w:rsid w:val="009A5816"/>
    <w:rsid w:val="009A759A"/>
    <w:rsid w:val="009C5934"/>
    <w:rsid w:val="009D27D0"/>
    <w:rsid w:val="009E3203"/>
    <w:rsid w:val="009F2399"/>
    <w:rsid w:val="00A00704"/>
    <w:rsid w:val="00A2444A"/>
    <w:rsid w:val="00A350CE"/>
    <w:rsid w:val="00A46F91"/>
    <w:rsid w:val="00A72BD8"/>
    <w:rsid w:val="00A73DE8"/>
    <w:rsid w:val="00A74A41"/>
    <w:rsid w:val="00A75CAC"/>
    <w:rsid w:val="00A923AA"/>
    <w:rsid w:val="00AB7BD0"/>
    <w:rsid w:val="00AE0E9D"/>
    <w:rsid w:val="00AF3E92"/>
    <w:rsid w:val="00AF5CCF"/>
    <w:rsid w:val="00B30715"/>
    <w:rsid w:val="00B65A3C"/>
    <w:rsid w:val="00B740BE"/>
    <w:rsid w:val="00B92B83"/>
    <w:rsid w:val="00BA4E21"/>
    <w:rsid w:val="00BB3330"/>
    <w:rsid w:val="00BB4B5E"/>
    <w:rsid w:val="00BC0B20"/>
    <w:rsid w:val="00BD2E45"/>
    <w:rsid w:val="00BD4E6D"/>
    <w:rsid w:val="00BE7A39"/>
    <w:rsid w:val="00C20677"/>
    <w:rsid w:val="00C327F1"/>
    <w:rsid w:val="00C406A4"/>
    <w:rsid w:val="00C43166"/>
    <w:rsid w:val="00C470F1"/>
    <w:rsid w:val="00C54B97"/>
    <w:rsid w:val="00C767A2"/>
    <w:rsid w:val="00C84AF5"/>
    <w:rsid w:val="00CA26F5"/>
    <w:rsid w:val="00CA6200"/>
    <w:rsid w:val="00CF628E"/>
    <w:rsid w:val="00D0101F"/>
    <w:rsid w:val="00D07F36"/>
    <w:rsid w:val="00D621AE"/>
    <w:rsid w:val="00D67808"/>
    <w:rsid w:val="00D70A49"/>
    <w:rsid w:val="00D77315"/>
    <w:rsid w:val="00D97EFE"/>
    <w:rsid w:val="00DB3908"/>
    <w:rsid w:val="00DC029A"/>
    <w:rsid w:val="00DC02F6"/>
    <w:rsid w:val="00DE489F"/>
    <w:rsid w:val="00DF5536"/>
    <w:rsid w:val="00DF6588"/>
    <w:rsid w:val="00E13103"/>
    <w:rsid w:val="00E60A6F"/>
    <w:rsid w:val="00E70DC9"/>
    <w:rsid w:val="00E70E99"/>
    <w:rsid w:val="00E81738"/>
    <w:rsid w:val="00E83417"/>
    <w:rsid w:val="00E97A49"/>
    <w:rsid w:val="00EA3C2E"/>
    <w:rsid w:val="00EB7F4F"/>
    <w:rsid w:val="00EC15F2"/>
    <w:rsid w:val="00ED22BD"/>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0EE8"/>
    <w:rsid w:val="00FA4ACC"/>
    <w:rsid w:val="00FB6AF6"/>
    <w:rsid w:val="00FD7248"/>
    <w:rsid w:val="00FF5337"/>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21878687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consultantplus://offline/ref=34CFDF0E6C7D9C99EF80A9F42BA247BE56FB929E6B61D033E27E21435665AC273C5A50E1B1E7A835b3j1Q"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http://kalachadmin.ru/"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http://kalachadmin.ru/regulatory/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04E6-121C-48ED-8C4B-8546CE0D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11586</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RePack by Diakov</cp:lastModifiedBy>
  <cp:revision>3</cp:revision>
  <cp:lastPrinted>2022-05-04T07:49:00Z</cp:lastPrinted>
  <dcterms:created xsi:type="dcterms:W3CDTF">2023-03-16T13:42:00Z</dcterms:created>
  <dcterms:modified xsi:type="dcterms:W3CDTF">2023-03-16T13:42:00Z</dcterms:modified>
</cp:coreProperties>
</file>