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Pr="00D766E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18"/>
      </w:tblGrid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  <w:p w:rsidR="00F9670C" w:rsidRPr="00D766E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670C" w:rsidRPr="00D766E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Общие сведения о Калачевском муниципальном районе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F9670C" w:rsidRPr="00D766EB" w:rsidRDefault="0063728F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D766EB">
              <w:rPr>
                <w:b/>
                <w:color w:val="000000" w:themeColor="text1"/>
                <w:sz w:val="28"/>
                <w:szCs w:val="28"/>
              </w:rPr>
              <w:t>Обоснование достигнутых значений показателей по направлениям:</w:t>
            </w:r>
          </w:p>
        </w:tc>
        <w:tc>
          <w:tcPr>
            <w:tcW w:w="1418" w:type="dxa"/>
            <w:shd w:val="clear" w:color="auto" w:fill="auto"/>
          </w:tcPr>
          <w:p w:rsidR="00F9670C" w:rsidRPr="00D766EB" w:rsidRDefault="00D766EB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D766EB">
              <w:rPr>
                <w:color w:val="000000" w:themeColor="text1"/>
                <w:sz w:val="28"/>
                <w:szCs w:val="28"/>
              </w:rPr>
              <w:t xml:space="preserve">Экономическое </w:t>
            </w:r>
            <w:r w:rsidR="00716999">
              <w:rPr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9670C" w:rsidRPr="00D766EB" w:rsidRDefault="00D766EB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716999" w:rsidRDefault="0071699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D766EB">
              <w:rPr>
                <w:color w:val="000000" w:themeColor="text1"/>
                <w:sz w:val="28"/>
                <w:szCs w:val="28"/>
              </w:rPr>
              <w:t>Общ</w:t>
            </w:r>
            <w:r w:rsidR="00716999">
              <w:rPr>
                <w:color w:val="000000" w:themeColor="text1"/>
                <w:sz w:val="28"/>
                <w:szCs w:val="28"/>
              </w:rPr>
              <w:t>ее и дополнительное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716999" w:rsidRDefault="008A22E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9670C" w:rsidRPr="0033024F" w:rsidRDefault="0033024F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8A22E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F9670C" w:rsidRPr="0033024F" w:rsidRDefault="0033024F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71699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D766EB">
              <w:rPr>
                <w:color w:val="000000" w:themeColor="text1"/>
                <w:sz w:val="28"/>
                <w:szCs w:val="28"/>
              </w:rPr>
              <w:t>Жилищное строительст</w:t>
            </w:r>
            <w:r w:rsidR="00716999">
              <w:rPr>
                <w:color w:val="000000" w:themeColor="text1"/>
                <w:sz w:val="28"/>
                <w:szCs w:val="28"/>
              </w:rPr>
              <w:t>во и обеспечение граждан жильем</w:t>
            </w:r>
          </w:p>
        </w:tc>
        <w:tc>
          <w:tcPr>
            <w:tcW w:w="1418" w:type="dxa"/>
            <w:shd w:val="clear" w:color="auto" w:fill="auto"/>
          </w:tcPr>
          <w:p w:rsidR="00F9670C" w:rsidRPr="0033024F" w:rsidRDefault="0033024F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8A22E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F9670C" w:rsidRPr="00716999" w:rsidRDefault="0071699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D766EB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716999">
              <w:rPr>
                <w:color w:val="000000" w:themeColor="text1"/>
                <w:sz w:val="28"/>
                <w:szCs w:val="28"/>
              </w:rPr>
              <w:t>муниципального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F9670C" w:rsidRPr="0033024F" w:rsidRDefault="0033024F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716999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16425E" w:rsidRPr="00D766EB" w:rsidTr="00257A25">
        <w:tc>
          <w:tcPr>
            <w:tcW w:w="959" w:type="dxa"/>
            <w:shd w:val="clear" w:color="auto" w:fill="auto"/>
          </w:tcPr>
          <w:p w:rsidR="00F9670C" w:rsidRPr="00D766E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766EB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6946" w:type="dxa"/>
            <w:shd w:val="clear" w:color="auto" w:fill="auto"/>
          </w:tcPr>
          <w:p w:rsidR="00F9670C" w:rsidRPr="00D766E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D766EB">
              <w:rPr>
                <w:color w:val="000000" w:themeColor="text1"/>
                <w:sz w:val="28"/>
                <w:szCs w:val="28"/>
              </w:rPr>
              <w:t>Энергосбережение и повышен</w:t>
            </w:r>
            <w:r w:rsidR="00716999">
              <w:rPr>
                <w:color w:val="000000" w:themeColor="text1"/>
                <w:sz w:val="28"/>
                <w:szCs w:val="28"/>
              </w:rPr>
              <w:t>ие энергетической эффективности</w:t>
            </w:r>
          </w:p>
        </w:tc>
        <w:tc>
          <w:tcPr>
            <w:tcW w:w="1418" w:type="dxa"/>
            <w:shd w:val="clear" w:color="auto" w:fill="auto"/>
          </w:tcPr>
          <w:p w:rsidR="00F9670C" w:rsidRPr="00716999" w:rsidRDefault="0071699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C7093" w:rsidRPr="00D766E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D766E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607932" w:rsidRPr="00D766EB" w:rsidRDefault="00607932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D766E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D766E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D766E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D766E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D766E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D766E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D35F2B" w:rsidRPr="00D766EB" w:rsidRDefault="00D35F2B" w:rsidP="00DD74DA">
      <w:pPr>
        <w:pStyle w:val="a5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D766EB">
        <w:rPr>
          <w:b/>
          <w:color w:val="000000" w:themeColor="text1"/>
          <w:sz w:val="28"/>
          <w:szCs w:val="28"/>
        </w:rPr>
        <w:lastRenderedPageBreak/>
        <w:t>Общие сведения о Калачевском муниципальном районе Волгоградской области.</w:t>
      </w:r>
    </w:p>
    <w:p w:rsidR="00803E9A" w:rsidRPr="00D766EB" w:rsidRDefault="00803E9A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  <w:sectPr w:rsidR="00803E9A" w:rsidRPr="00D766EB" w:rsidSect="00426740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57AE5" w:rsidRPr="00D766EB" w:rsidRDefault="008C7E49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Rectangle 3" o:spid="_x0000_s1026" style="position:absolute;left:0;text-align:left;margin-left:-7.5pt;margin-top:11pt;width:254.1pt;height:18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5MgQ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" stroked="f">
            <v:textbox>
              <w:txbxContent>
                <w:p w:rsidR="00904D83" w:rsidRPr="00803E9A" w:rsidRDefault="00904D83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803E9A">
                    <w:rPr>
                      <w:sz w:val="28"/>
                      <w:szCs w:val="28"/>
                    </w:rPr>
                    <w:t>Калачевский район является муниципальным образованием, входящим в состав Волгоградской области. В настоящее время на территории района расположено 46 населенных пунктов, 12 сельских и одно городское поселение. Как самостоятельная территориальная единица Калачевский район образован 23 июля 1928 года.</w:t>
                  </w:r>
                </w:p>
                <w:p w:rsidR="00904D83" w:rsidRDefault="00904D83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Rectangle 2" o:spid="_x0000_s1027" style="position:absolute;left:0;text-align:left;margin-left:247.2pt;margin-top:11pt;width:248.45pt;height:180.5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" stroked="f">
            <v:textbox style="mso-fit-shape-to-text:t">
              <w:txbxContent>
                <w:p w:rsidR="00904D83" w:rsidRDefault="00904D83">
                  <w:r>
                    <w:rPr>
                      <w:noProof/>
                    </w:rPr>
                    <w:drawing>
                      <wp:inline distT="0" distB="0" distL="0" distR="0">
                        <wp:extent cx="2657602" cy="1941587"/>
                        <wp:effectExtent l="38100" t="38100" r="352425" b="344805"/>
                        <wp:docPr id="1" name="Рисунок 1" descr="http://www.mojgorod.ru/volgorad_obl/kalachnadon/images/m18216501n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jgorod.ru/volgorad_obl/kalachnadon/images/m18216501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635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D766EB" w:rsidRDefault="00B57AE5" w:rsidP="00BA7D6A">
      <w:pPr>
        <w:pStyle w:val="a6"/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:rsidR="00F13B44" w:rsidRDefault="00F13B44" w:rsidP="007D4AB6">
      <w:pPr>
        <w:ind w:firstLine="567"/>
        <w:jc w:val="both"/>
        <w:rPr>
          <w:color w:val="000000" w:themeColor="text1"/>
          <w:sz w:val="28"/>
          <w:szCs w:val="28"/>
        </w:rPr>
      </w:pPr>
    </w:p>
    <w:p w:rsidR="00803E9A" w:rsidRPr="007D4AB6" w:rsidRDefault="007D4AB6" w:rsidP="007D4AB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</w:t>
      </w:r>
      <w:r w:rsidR="00803E9A" w:rsidRPr="007D4AB6">
        <w:rPr>
          <w:color w:val="000000" w:themeColor="text1"/>
          <w:sz w:val="28"/>
          <w:szCs w:val="28"/>
        </w:rPr>
        <w:t xml:space="preserve">введением </w:t>
      </w:r>
      <w:r>
        <w:rPr>
          <w:color w:val="000000" w:themeColor="text1"/>
          <w:sz w:val="28"/>
          <w:szCs w:val="28"/>
        </w:rPr>
        <w:t>в действие Федерального закона от 06 октября</w:t>
      </w:r>
      <w:r w:rsidR="00716999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03E9A" w:rsidRPr="007D4AB6">
          <w:rPr>
            <w:color w:val="000000" w:themeColor="text1"/>
            <w:sz w:val="28"/>
            <w:szCs w:val="28"/>
          </w:rPr>
          <w:t>2003 г</w:t>
        </w:r>
      </w:smartTag>
      <w:r>
        <w:rPr>
          <w:color w:val="000000" w:themeColor="text1"/>
          <w:sz w:val="28"/>
          <w:szCs w:val="28"/>
        </w:rPr>
        <w:t>. № 131-ФЗ «Об общих принципах</w:t>
      </w:r>
      <w:r w:rsidR="00803E9A" w:rsidRPr="007D4AB6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рганизации местного самоуправлении в Российской Федерации»</w:t>
      </w:r>
      <w:r w:rsidR="00803E9A" w:rsidRPr="007D4AB6">
        <w:rPr>
          <w:color w:val="000000" w:themeColor="text1"/>
          <w:sz w:val="28"/>
          <w:szCs w:val="28"/>
        </w:rPr>
        <w:t xml:space="preserve"> и в соответствии с Законом Волгоградской </w:t>
      </w:r>
      <w:r>
        <w:rPr>
          <w:color w:val="000000" w:themeColor="text1"/>
          <w:sz w:val="28"/>
          <w:szCs w:val="28"/>
        </w:rPr>
        <w:t xml:space="preserve">области от 20.01.2005 г. №94-ОД район получил статус муниципального и стал называться Калачевский муниципальный район. </w:t>
      </w:r>
    </w:p>
    <w:p w:rsidR="00803E9A" w:rsidRPr="007D4AB6" w:rsidRDefault="00803E9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7D4AB6">
        <w:rPr>
          <w:color w:val="000000" w:themeColor="text1"/>
          <w:sz w:val="28"/>
          <w:szCs w:val="28"/>
        </w:rPr>
        <w:t>Район занимает площадь 4,2 тыс. кв. км</w:t>
      </w:r>
      <w:proofErr w:type="gramStart"/>
      <w:r w:rsidRPr="007D4AB6">
        <w:rPr>
          <w:color w:val="000000" w:themeColor="text1"/>
          <w:sz w:val="28"/>
          <w:szCs w:val="28"/>
        </w:rPr>
        <w:t xml:space="preserve">., </w:t>
      </w:r>
      <w:proofErr w:type="gramEnd"/>
      <w:r w:rsidRPr="007D4AB6">
        <w:rPr>
          <w:color w:val="000000" w:themeColor="text1"/>
          <w:sz w:val="28"/>
          <w:szCs w:val="28"/>
        </w:rPr>
        <w:t>что составляет 3,7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7D4AB6">
        <w:rPr>
          <w:color w:val="000000" w:themeColor="text1"/>
          <w:sz w:val="28"/>
          <w:szCs w:val="28"/>
        </w:rPr>
        <w:t xml:space="preserve"> территории Волгоградской области.</w:t>
      </w:r>
    </w:p>
    <w:p w:rsidR="00BA7D6A" w:rsidRPr="007D4AB6" w:rsidRDefault="00BA7D6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7D4AB6">
        <w:rPr>
          <w:color w:val="000000" w:themeColor="text1"/>
          <w:sz w:val="28"/>
          <w:szCs w:val="28"/>
          <w:shd w:val="clear" w:color="auto" w:fill="FFFFFF"/>
        </w:rPr>
        <w:t>Территория Калачёвского района расположена в западной части Волгоградской области</w:t>
      </w:r>
      <w:r w:rsidR="0072062F">
        <w:rPr>
          <w:color w:val="000000" w:themeColor="text1"/>
          <w:sz w:val="28"/>
          <w:szCs w:val="28"/>
          <w:shd w:val="clear" w:color="auto" w:fill="FFFFFF"/>
        </w:rPr>
        <w:t>,</w:t>
      </w:r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 xml:space="preserve"> вытянут</w:t>
      </w:r>
      <w:r w:rsidR="007D4AB6">
        <w:rPr>
          <w:color w:val="000000" w:themeColor="text1"/>
          <w:sz w:val="28"/>
          <w:szCs w:val="28"/>
          <w:shd w:val="clear" w:color="auto" w:fill="FFFFFF"/>
        </w:rPr>
        <w:t>а</w:t>
      </w:r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 xml:space="preserve"> с северо-запада на юго-во</w:t>
      </w:r>
      <w:r w:rsidR="007D4AB6">
        <w:rPr>
          <w:color w:val="000000" w:themeColor="text1"/>
          <w:sz w:val="28"/>
          <w:szCs w:val="28"/>
          <w:shd w:val="clear" w:color="auto" w:fill="FFFFFF"/>
        </w:rPr>
        <w:t>сток и граничит</w:t>
      </w:r>
      <w:r w:rsidR="00F43DB4" w:rsidRPr="00F43D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AB6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>Клетским</w:t>
      </w:r>
      <w:proofErr w:type="spellEnd"/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D4AB6">
        <w:rPr>
          <w:color w:val="000000" w:themeColor="text1"/>
          <w:sz w:val="28"/>
          <w:szCs w:val="28"/>
          <w:shd w:val="clear" w:color="auto" w:fill="FFFFFF"/>
        </w:rPr>
        <w:t>Иловлинским</w:t>
      </w:r>
      <w:proofErr w:type="spellEnd"/>
      <w:r w:rsidR="007D4AB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D4AB6">
        <w:rPr>
          <w:color w:val="000000" w:themeColor="text1"/>
          <w:sz w:val="28"/>
          <w:szCs w:val="28"/>
          <w:shd w:val="clear" w:color="auto" w:fill="FFFFFF"/>
        </w:rPr>
        <w:t>Г</w:t>
      </w:r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>ородищенским</w:t>
      </w:r>
      <w:proofErr w:type="spellEnd"/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>,</w:t>
      </w:r>
      <w:r w:rsidR="00F43DB4" w:rsidRPr="00F43D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>
        <w:rPr>
          <w:color w:val="000000" w:themeColor="text1"/>
          <w:sz w:val="28"/>
          <w:szCs w:val="28"/>
          <w:shd w:val="clear" w:color="auto" w:fill="FFFFFF"/>
        </w:rPr>
        <w:t>Светлоярским</w:t>
      </w:r>
      <w:proofErr w:type="spellEnd"/>
      <w:r w:rsidR="007D4AB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062F">
        <w:rPr>
          <w:color w:val="000000" w:themeColor="text1"/>
          <w:sz w:val="28"/>
          <w:szCs w:val="28"/>
          <w:shd w:val="clear" w:color="auto" w:fill="FFFFFF"/>
        </w:rPr>
        <w:t>Октябрьским и</w:t>
      </w:r>
      <w:r w:rsidR="007D4AB6" w:rsidRPr="007D4AB6">
        <w:rPr>
          <w:color w:val="000000" w:themeColor="text1"/>
          <w:sz w:val="28"/>
          <w:szCs w:val="28"/>
          <w:shd w:val="clear" w:color="auto" w:fill="FFFFFF"/>
        </w:rPr>
        <w:t xml:space="preserve"> Суровикинским районами</w:t>
      </w:r>
      <w:r w:rsidRPr="007D4AB6">
        <w:rPr>
          <w:color w:val="000000" w:themeColor="text1"/>
          <w:sz w:val="28"/>
          <w:szCs w:val="28"/>
          <w:shd w:val="clear" w:color="auto" w:fill="FFFFFF"/>
        </w:rPr>
        <w:t>. Река Дон делит его на две неравные части.</w:t>
      </w:r>
    </w:p>
    <w:p w:rsidR="00BA7D6A" w:rsidRDefault="00BA7D6A" w:rsidP="007D4AB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D4AB6">
        <w:rPr>
          <w:color w:val="000000" w:themeColor="text1"/>
          <w:sz w:val="28"/>
          <w:szCs w:val="28"/>
        </w:rPr>
        <w:t xml:space="preserve">Климат резко континентальный. Максимальные температуры августа могут </w:t>
      </w:r>
      <w:r w:rsidRPr="008F44A5">
        <w:rPr>
          <w:color w:val="000000" w:themeColor="text1"/>
          <w:sz w:val="28"/>
          <w:szCs w:val="28"/>
        </w:rPr>
        <w:t xml:space="preserve">достигать +44°C, минимальные температуры наблюдаются в январе и могут достигать </w:t>
      </w:r>
      <w:r w:rsidR="00F94EDD" w:rsidRPr="008F44A5">
        <w:rPr>
          <w:color w:val="000000" w:themeColor="text1"/>
          <w:sz w:val="28"/>
          <w:szCs w:val="28"/>
        </w:rPr>
        <w:t>-35</w:t>
      </w:r>
      <w:r w:rsidRPr="008F44A5">
        <w:rPr>
          <w:color w:val="000000" w:themeColor="text1"/>
          <w:sz w:val="28"/>
          <w:szCs w:val="28"/>
        </w:rPr>
        <w:t>°C.</w:t>
      </w:r>
    </w:p>
    <w:p w:rsidR="008F44A5" w:rsidRDefault="008F44A5" w:rsidP="008F44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1537">
        <w:rPr>
          <w:color w:val="000000" w:themeColor="text1"/>
          <w:sz w:val="28"/>
          <w:szCs w:val="28"/>
        </w:rPr>
        <w:t>Площадь всех сельскохозяйственных угодий в районе составляет более 324 тыс. га, в том числе: пашни – 201 тыс. га, сенокосы – 130 га, пастбища - 105 тыс. га, леса и лесополосы – 1,4 тыс. га.</w:t>
      </w:r>
    </w:p>
    <w:p w:rsidR="00F541D2" w:rsidRPr="008F44A5" w:rsidRDefault="007D4AB6" w:rsidP="007D4AB6">
      <w:pPr>
        <w:ind w:firstLine="567"/>
        <w:jc w:val="both"/>
        <w:outlineLvl w:val="5"/>
        <w:rPr>
          <w:rFonts w:eastAsia="Cambria"/>
          <w:color w:val="000000" w:themeColor="text1"/>
          <w:sz w:val="28"/>
          <w:szCs w:val="28"/>
        </w:rPr>
      </w:pPr>
      <w:r w:rsidRPr="008F44A5">
        <w:rPr>
          <w:rFonts w:eastAsia="Cambria"/>
          <w:color w:val="000000" w:themeColor="text1"/>
          <w:sz w:val="28"/>
          <w:szCs w:val="28"/>
        </w:rPr>
        <w:t xml:space="preserve">Калачевский </w:t>
      </w:r>
      <w:r w:rsidR="00F541D2" w:rsidRPr="008F44A5">
        <w:rPr>
          <w:rFonts w:eastAsia="Cambria"/>
          <w:color w:val="000000" w:themeColor="text1"/>
          <w:sz w:val="28"/>
          <w:szCs w:val="28"/>
        </w:rPr>
        <w:t>район относится к району с достаточ</w:t>
      </w:r>
      <w:r w:rsidRPr="008F44A5">
        <w:rPr>
          <w:rFonts w:eastAsia="Cambria"/>
          <w:color w:val="000000" w:themeColor="text1"/>
          <w:sz w:val="28"/>
          <w:szCs w:val="28"/>
        </w:rPr>
        <w:t>но развитой транспортной сетью,</w:t>
      </w:r>
      <w:r w:rsidR="00F541D2" w:rsidRPr="008F44A5">
        <w:rPr>
          <w:rFonts w:eastAsia="Cambria"/>
          <w:color w:val="000000" w:themeColor="text1"/>
          <w:sz w:val="28"/>
          <w:szCs w:val="28"/>
        </w:rPr>
        <w:t xml:space="preserve"> где обеспечена круглогоди</w:t>
      </w:r>
      <w:r w:rsidRPr="008F44A5">
        <w:rPr>
          <w:rFonts w:eastAsia="Cambria"/>
          <w:color w:val="000000" w:themeColor="text1"/>
          <w:sz w:val="28"/>
          <w:szCs w:val="28"/>
        </w:rPr>
        <w:t>чная связь практически со всеми</w:t>
      </w:r>
      <w:r w:rsidR="00F541D2" w:rsidRPr="008F44A5">
        <w:rPr>
          <w:rFonts w:eastAsia="Cambria"/>
          <w:color w:val="000000" w:themeColor="text1"/>
          <w:sz w:val="28"/>
          <w:szCs w:val="28"/>
        </w:rPr>
        <w:t xml:space="preserve"> населенными пунктами по автомобильным дорогам с твердым покрытием. </w:t>
      </w:r>
      <w:r w:rsidR="00F541D2" w:rsidRPr="008F44A5">
        <w:rPr>
          <w:color w:val="000000" w:themeColor="text1"/>
          <w:sz w:val="28"/>
          <w:szCs w:val="28"/>
        </w:rPr>
        <w:t>Протяженность автомобильных дорог общего пользования и транспортных инженерных сооружений вне грани</w:t>
      </w:r>
      <w:r w:rsidRPr="008F44A5">
        <w:rPr>
          <w:color w:val="000000" w:themeColor="text1"/>
          <w:sz w:val="28"/>
          <w:szCs w:val="28"/>
        </w:rPr>
        <w:t xml:space="preserve">ц населенных пунктов поселения </w:t>
      </w:r>
      <w:r w:rsidR="0072062F" w:rsidRPr="008F44A5">
        <w:rPr>
          <w:color w:val="000000" w:themeColor="text1"/>
          <w:sz w:val="28"/>
          <w:szCs w:val="28"/>
        </w:rPr>
        <w:t>(</w:t>
      </w:r>
      <w:r w:rsidR="00F541D2" w:rsidRPr="008F44A5">
        <w:rPr>
          <w:color w:val="000000" w:themeColor="text1"/>
          <w:sz w:val="28"/>
          <w:szCs w:val="28"/>
        </w:rPr>
        <w:t>за исключением дорог и транспортных инженерных сооружений федерального и регионального значения</w:t>
      </w:r>
      <w:r w:rsidR="0072062F" w:rsidRPr="008F44A5">
        <w:rPr>
          <w:color w:val="000000" w:themeColor="text1"/>
          <w:sz w:val="28"/>
          <w:szCs w:val="28"/>
        </w:rPr>
        <w:t>)</w:t>
      </w:r>
      <w:r w:rsidR="00F541D2" w:rsidRPr="008F44A5">
        <w:rPr>
          <w:color w:val="000000" w:themeColor="text1"/>
          <w:sz w:val="28"/>
          <w:szCs w:val="28"/>
        </w:rPr>
        <w:t xml:space="preserve"> составляет 419,65 км, в том числе с твердым покрытием 281,85</w:t>
      </w:r>
      <w:r w:rsidR="00716999">
        <w:rPr>
          <w:color w:val="000000" w:themeColor="text1"/>
          <w:sz w:val="28"/>
          <w:szCs w:val="28"/>
        </w:rPr>
        <w:t xml:space="preserve"> </w:t>
      </w:r>
      <w:r w:rsidR="00F541D2" w:rsidRPr="008F44A5">
        <w:rPr>
          <w:color w:val="000000" w:themeColor="text1"/>
          <w:sz w:val="28"/>
          <w:szCs w:val="28"/>
        </w:rPr>
        <w:t>км.</w:t>
      </w:r>
    </w:p>
    <w:p w:rsidR="00C25627" w:rsidRDefault="0020181C" w:rsidP="00C2562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0181C">
        <w:rPr>
          <w:rFonts w:eastAsia="Calibri"/>
          <w:color w:val="000000" w:themeColor="text1"/>
          <w:sz w:val="28"/>
          <w:szCs w:val="28"/>
          <w:lang w:eastAsia="en-US"/>
        </w:rPr>
        <w:t xml:space="preserve">По состоянию на 1 января 2017 года численность населения Калачевского муниципального района составила </w:t>
      </w:r>
      <w:r w:rsidRPr="0020181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53957 </w:t>
      </w:r>
      <w:r w:rsidRPr="0020181C">
        <w:rPr>
          <w:rFonts w:eastAsia="Calibri"/>
          <w:color w:val="000000" w:themeColor="text1"/>
          <w:sz w:val="28"/>
          <w:szCs w:val="28"/>
          <w:lang w:eastAsia="en-US"/>
        </w:rPr>
        <w:t>человек и с начала года уменьшилась на 504 человека или на 0,9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20181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25627">
        <w:rPr>
          <w:rFonts w:eastAsia="Calibri"/>
          <w:color w:val="000000" w:themeColor="text1"/>
          <w:sz w:val="28"/>
          <w:szCs w:val="28"/>
          <w:lang w:eastAsia="en-US"/>
        </w:rPr>
        <w:t xml:space="preserve"> Население Калачевского городского поселения составляет – 24237 человек, сельских поселений – 29720 человек. </w:t>
      </w:r>
      <w:r w:rsidR="00012C9B">
        <w:rPr>
          <w:rFonts w:eastAsia="Calibri"/>
          <w:color w:val="000000" w:themeColor="text1"/>
          <w:sz w:val="28"/>
          <w:szCs w:val="28"/>
          <w:lang w:eastAsia="en-US"/>
        </w:rPr>
        <w:t>17507 жителей района или 3</w:t>
      </w:r>
      <w:r w:rsidR="00012C9B" w:rsidRPr="00012C9B">
        <w:rPr>
          <w:rFonts w:eastAsia="Calibri"/>
          <w:color w:val="000000" w:themeColor="text1"/>
          <w:sz w:val="28"/>
          <w:szCs w:val="28"/>
          <w:lang w:eastAsia="en-US"/>
        </w:rPr>
        <w:t>2,1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="00012C9B" w:rsidRPr="00012C9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12C9B">
        <w:rPr>
          <w:rFonts w:eastAsia="Calibri"/>
          <w:color w:val="000000" w:themeColor="text1"/>
          <w:sz w:val="28"/>
          <w:szCs w:val="28"/>
          <w:lang w:eastAsia="en-US"/>
        </w:rPr>
        <w:t xml:space="preserve">являлись пенсионерами. </w:t>
      </w:r>
    </w:p>
    <w:p w:rsidR="00DB5924" w:rsidRPr="00B67170" w:rsidRDefault="00B67170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6717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F94EDD" w:rsidRPr="003C24AF" w:rsidRDefault="00F94EDD" w:rsidP="00C4766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B5924" w:rsidRPr="001E2FCA" w:rsidRDefault="00DB5924" w:rsidP="00C4766F">
      <w:pPr>
        <w:ind w:firstLine="708"/>
        <w:jc w:val="both"/>
        <w:rPr>
          <w:color w:val="000000" w:themeColor="text1"/>
          <w:sz w:val="30"/>
          <w:szCs w:val="30"/>
        </w:rPr>
      </w:pPr>
      <w:r w:rsidRPr="001E2FCA">
        <w:rPr>
          <w:b/>
          <w:color w:val="000000" w:themeColor="text1"/>
          <w:sz w:val="28"/>
          <w:szCs w:val="28"/>
        </w:rPr>
        <w:t>2. Обоснование достигнутых значений показателей по направлениям:</w:t>
      </w:r>
    </w:p>
    <w:p w:rsidR="00E37A96" w:rsidRDefault="00E37A96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803E9A" w:rsidRPr="00976755" w:rsidRDefault="00F94EDD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I</w:t>
      </w:r>
      <w:r w:rsidRPr="00F94EDD">
        <w:rPr>
          <w:b/>
          <w:color w:val="000000" w:themeColor="text1"/>
          <w:sz w:val="28"/>
          <w:szCs w:val="28"/>
        </w:rPr>
        <w:t>.</w:t>
      </w:r>
      <w:r w:rsidR="0016425E" w:rsidRPr="00976755">
        <w:rPr>
          <w:b/>
          <w:color w:val="000000" w:themeColor="text1"/>
          <w:sz w:val="28"/>
          <w:szCs w:val="28"/>
        </w:rPr>
        <w:t xml:space="preserve"> Экономическое развитие</w:t>
      </w:r>
      <w:r w:rsidR="00F13B44">
        <w:rPr>
          <w:b/>
          <w:color w:val="000000" w:themeColor="text1"/>
          <w:sz w:val="28"/>
          <w:szCs w:val="28"/>
        </w:rPr>
        <w:t>.</w:t>
      </w:r>
      <w:proofErr w:type="gramEnd"/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Изменение темпов роста показателей отчетного периода по сравнению с предыдущим периодом связано со сложившейся экономической и политической обстановкой в мире, которая оказывает негативное влияние на промышленный сектор как в отношении производственной деятельности, так и в отношении реализации продукции.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На территории Калачевского муниципального района наибольшее число предприятий и организаций сосредоточено в промышленном производстве, сельском хозяйстве и торговле.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В 2016 году оборот организаций Калачевского муниципального района составил в действующих ценах 2762,1 млн. рублей, или 74,8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 к 2015 году, объем отгруженных товаров собственного производства, выполненных работ и услуг собственными силами – соответственно 1366,5 млн. рублей, или 55,5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. 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За 2016 год по основным видам деятельности обороты составили:</w:t>
      </w:r>
    </w:p>
    <w:p w:rsidR="003268DB" w:rsidRDefault="0094495F" w:rsidP="003268DB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обрабатывающие производства – 337,5 млн. рублей или 70,4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 xml:space="preserve"> к 2015 году;</w:t>
      </w:r>
    </w:p>
    <w:p w:rsidR="003268DB" w:rsidRDefault="0094495F" w:rsidP="003268DB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сельское хозяйство – 318,1 млн. рублей или 110,5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 xml:space="preserve"> к 2015 году;</w:t>
      </w:r>
    </w:p>
    <w:p w:rsidR="003268DB" w:rsidRDefault="0094495F" w:rsidP="003268DB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оптовая и розничная торговля, ремонт автотранспортных средств, мотоциклов, бытовых изделий и предметов личного пользования – 1621,3 млн. рублей, что составляет 106,0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 xml:space="preserve"> к 2015 года;</w:t>
      </w:r>
    </w:p>
    <w:p w:rsidR="0094495F" w:rsidRPr="003268DB" w:rsidRDefault="0094495F" w:rsidP="003268DB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предоставление прочих коммунальных, социальных и персональных услуг – 453,4 млн. рублей или 92,5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 xml:space="preserve"> к 2015 году.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Обрабатывающие производства в общем объеме отгруженных товаров собственного производства, выполненных работ и услуг собственными силами предпр</w:t>
      </w:r>
      <w:r w:rsidR="003268DB">
        <w:rPr>
          <w:sz w:val="28"/>
          <w:szCs w:val="28"/>
        </w:rPr>
        <w:t>иятий характеризуются следующим показателем</w:t>
      </w:r>
      <w:r w:rsidRPr="0094495F">
        <w:rPr>
          <w:sz w:val="28"/>
          <w:szCs w:val="28"/>
        </w:rPr>
        <w:t>:</w:t>
      </w:r>
    </w:p>
    <w:p w:rsidR="0094495F" w:rsidRPr="003268DB" w:rsidRDefault="0094495F" w:rsidP="003268DB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2016 год 336,2 млн. рублей в действующих ценах или 70,3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 xml:space="preserve"> к предыдущему периоду.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Производство и распределение газа и</w:t>
      </w:r>
      <w:r w:rsidR="003268DB">
        <w:rPr>
          <w:sz w:val="28"/>
          <w:szCs w:val="28"/>
        </w:rPr>
        <w:t xml:space="preserve"> воды характеризуются следующим показателем</w:t>
      </w:r>
      <w:r w:rsidRPr="0094495F">
        <w:rPr>
          <w:sz w:val="28"/>
          <w:szCs w:val="28"/>
        </w:rPr>
        <w:t>:</w:t>
      </w:r>
    </w:p>
    <w:p w:rsidR="0094495F" w:rsidRPr="003268DB" w:rsidRDefault="003268DB" w:rsidP="003268DB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2016 </w:t>
      </w:r>
      <w:r w:rsidR="0094495F" w:rsidRPr="003268DB">
        <w:rPr>
          <w:sz w:val="28"/>
          <w:szCs w:val="28"/>
        </w:rPr>
        <w:t>год 164,3 млн. рублей в действующих ценах или 102,2</w:t>
      </w:r>
      <w:r w:rsidR="00716999">
        <w:rPr>
          <w:sz w:val="28"/>
          <w:szCs w:val="28"/>
        </w:rPr>
        <w:t xml:space="preserve"> %</w:t>
      </w:r>
      <w:r w:rsidR="0094495F" w:rsidRPr="003268DB">
        <w:rPr>
          <w:sz w:val="28"/>
          <w:szCs w:val="28"/>
        </w:rPr>
        <w:t xml:space="preserve"> к предыдущему периоду.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Основной составляющей частью структуры п</w:t>
      </w:r>
      <w:r w:rsidR="003268DB">
        <w:rPr>
          <w:sz w:val="28"/>
          <w:szCs w:val="28"/>
        </w:rPr>
        <w:t xml:space="preserve">ромышленного производства </w:t>
      </w:r>
      <w:r w:rsidRPr="0094495F">
        <w:rPr>
          <w:sz w:val="28"/>
          <w:szCs w:val="28"/>
        </w:rPr>
        <w:t>Калачевского муниципального района являются обрабатывающие производства, производство и распределение электроэнергии, газа и воды.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 xml:space="preserve">Основными направлениями деятельности сельского хозяйства в Калачевском муниципальном районе являются зерновое производство в растениеводстве и мясомолочное в животноводстве. 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Из общей земельной площади муниципального района в 421,7 тыс. га сельскохозяйственные угодья составляют 307,9 тыс. га, в том числе 200,9 тыс. га пашни. В обработке на сегодняшний день находится 175 тыс. га.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lastRenderedPageBreak/>
        <w:t>Структура посевных площадей в районе сложилась следующая: из 200,9 тыс. га пашни, посевная площадь в 2016 году оставила 94 879 га</w:t>
      </w:r>
      <w:proofErr w:type="gramStart"/>
      <w:r w:rsidRPr="0094495F">
        <w:rPr>
          <w:sz w:val="28"/>
          <w:szCs w:val="28"/>
        </w:rPr>
        <w:t xml:space="preserve">., </w:t>
      </w:r>
      <w:proofErr w:type="gramEnd"/>
      <w:r w:rsidRPr="0094495F">
        <w:rPr>
          <w:sz w:val="28"/>
          <w:szCs w:val="28"/>
        </w:rPr>
        <w:t>площадь зерновых составила – 83 054 га, в том числе, озимые – 48 737 га, яровые – 34 317 га.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С 83054 га собрано 194491 тонн зерна. При этом урожайность составила 23,4 ц/га. С 5631 га собрано 4317 тонн технических (масличных) культур, урожайность составила -7,7 ц/га. Всего собрано 9343 тонн овощей, 105 тонн картофеля.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Животноводство в 2016 году характеризуется следующими показателями:</w:t>
      </w:r>
    </w:p>
    <w:p w:rsidR="003268DB" w:rsidRDefault="0094495F" w:rsidP="003268DB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поголовье КРС составляет – 15 314 голов, в </w:t>
      </w:r>
      <w:r w:rsidR="003268DB">
        <w:rPr>
          <w:sz w:val="28"/>
          <w:szCs w:val="28"/>
        </w:rPr>
        <w:t>том числе коров – 7 116 головы;</w:t>
      </w:r>
    </w:p>
    <w:p w:rsidR="003268DB" w:rsidRDefault="0094495F" w:rsidP="003268DB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производство скота и птицы в живом весе 5758 </w:t>
      </w:r>
      <w:proofErr w:type="spellStart"/>
      <w:r w:rsidRPr="003268DB">
        <w:rPr>
          <w:sz w:val="28"/>
          <w:szCs w:val="28"/>
        </w:rPr>
        <w:t>тн</w:t>
      </w:r>
      <w:proofErr w:type="spellEnd"/>
      <w:r w:rsidRPr="003268DB">
        <w:rPr>
          <w:sz w:val="28"/>
          <w:szCs w:val="28"/>
        </w:rPr>
        <w:t xml:space="preserve">., где доля сельскохозяйственных организаций и </w:t>
      </w:r>
      <w:proofErr w:type="gramStart"/>
      <w:r w:rsidRPr="003268DB">
        <w:rPr>
          <w:sz w:val="28"/>
          <w:szCs w:val="28"/>
        </w:rPr>
        <w:t>К(</w:t>
      </w:r>
      <w:proofErr w:type="gramEnd"/>
      <w:r w:rsidRPr="003268DB">
        <w:rPr>
          <w:sz w:val="28"/>
          <w:szCs w:val="28"/>
        </w:rPr>
        <w:t>Ф)Х составила – 7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>, ЛПХ – 93</w:t>
      </w:r>
      <w:r w:rsidR="00716999">
        <w:rPr>
          <w:sz w:val="28"/>
          <w:szCs w:val="28"/>
        </w:rPr>
        <w:t xml:space="preserve"> %</w:t>
      </w:r>
      <w:r w:rsidR="003268DB">
        <w:rPr>
          <w:sz w:val="28"/>
          <w:szCs w:val="28"/>
        </w:rPr>
        <w:t>;</w:t>
      </w:r>
    </w:p>
    <w:p w:rsidR="0094495F" w:rsidRPr="003268DB" w:rsidRDefault="0094495F" w:rsidP="003268DB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производство молока 28943 </w:t>
      </w:r>
      <w:proofErr w:type="spellStart"/>
      <w:r w:rsidRPr="003268DB">
        <w:rPr>
          <w:sz w:val="28"/>
          <w:szCs w:val="28"/>
        </w:rPr>
        <w:t>тн</w:t>
      </w:r>
      <w:proofErr w:type="spellEnd"/>
      <w:r w:rsidRPr="003268DB">
        <w:rPr>
          <w:sz w:val="28"/>
          <w:szCs w:val="28"/>
        </w:rPr>
        <w:t xml:space="preserve">., где доля сельскохозяйственных организаций и </w:t>
      </w:r>
      <w:proofErr w:type="gramStart"/>
      <w:r w:rsidRPr="003268DB">
        <w:rPr>
          <w:sz w:val="28"/>
          <w:szCs w:val="28"/>
        </w:rPr>
        <w:t>К(</w:t>
      </w:r>
      <w:proofErr w:type="gramEnd"/>
      <w:r w:rsidRPr="003268DB">
        <w:rPr>
          <w:sz w:val="28"/>
          <w:szCs w:val="28"/>
        </w:rPr>
        <w:t>Ф)Х составила – 31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>, ЛПХ –69</w:t>
      </w:r>
      <w:r w:rsidR="00716999">
        <w:rPr>
          <w:sz w:val="28"/>
          <w:szCs w:val="28"/>
        </w:rPr>
        <w:t xml:space="preserve"> %</w:t>
      </w:r>
      <w:r w:rsidRPr="003268DB">
        <w:rPr>
          <w:sz w:val="28"/>
          <w:szCs w:val="28"/>
        </w:rPr>
        <w:t>, надой на 1 фуражную корову – 4281 кг.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За 2016 год организациями сельского хозяйства, не относящимися к субъектам малого предпринимательства, Калачевского муниципального района отгружено товаров собственного производства, выполнено работ и услуг собственными силами на сумму 318,1 млн. рублей в фактически действующих ценах, то есть 110,5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 к 2015 году.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Увеличение оборота по сельскому хозяйству на 10,5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 по сравнению с предыдущим периодом, прежде всего, связано с увеличением урожайности зерновых на 102,6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 и, соответственно, увеличением их валового сбора на 1081,1 тыс. ц., а так же увеличением урожайности плодово-ягодных культур на 54,7 </w:t>
      </w:r>
      <w:r w:rsidR="00716999">
        <w:rPr>
          <w:sz w:val="28"/>
          <w:szCs w:val="28"/>
        </w:rPr>
        <w:t>%</w:t>
      </w:r>
      <w:r w:rsidRPr="0094495F">
        <w:rPr>
          <w:sz w:val="28"/>
          <w:szCs w:val="28"/>
        </w:rPr>
        <w:t xml:space="preserve"> - увеличение валового сбора составило 77,3 т.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Состояние потребительского рынка в Калачёвском муниципальном районе характеризуется как стабильное, с соответствующим уровнем на</w:t>
      </w:r>
      <w:r w:rsidR="003268DB">
        <w:rPr>
          <w:sz w:val="28"/>
          <w:szCs w:val="28"/>
        </w:rPr>
        <w:t>сыщенности товарами и услугами,</w:t>
      </w:r>
      <w:r w:rsidRPr="0094495F">
        <w:rPr>
          <w:sz w:val="28"/>
          <w:szCs w:val="28"/>
        </w:rPr>
        <w:t xml:space="preserve"> с развитой сетью предприятий общественного питания, бытового обслуживания населения и торговли.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По результатам 2016 года на территории Калачёвского муниципального района функционирует 453 п</w:t>
      </w:r>
      <w:r w:rsidR="003268DB">
        <w:rPr>
          <w:sz w:val="28"/>
          <w:szCs w:val="28"/>
        </w:rPr>
        <w:t xml:space="preserve">редприятия розничной торговли, </w:t>
      </w:r>
      <w:r w:rsidRPr="0094495F">
        <w:rPr>
          <w:sz w:val="28"/>
          <w:szCs w:val="28"/>
        </w:rPr>
        <w:t>в том числе 361 магазин, из них:</w:t>
      </w:r>
    </w:p>
    <w:p w:rsidR="003268DB" w:rsidRDefault="0094495F" w:rsidP="003268D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продовол</w:t>
      </w:r>
      <w:r w:rsidR="003268DB">
        <w:rPr>
          <w:sz w:val="28"/>
          <w:szCs w:val="28"/>
        </w:rPr>
        <w:t>ьственной группы – 213 единиц,</w:t>
      </w:r>
    </w:p>
    <w:p w:rsidR="003268DB" w:rsidRDefault="0094495F" w:rsidP="003268D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непродовольственной группы – 142</w:t>
      </w:r>
      <w:r w:rsidR="003268DB">
        <w:rPr>
          <w:sz w:val="28"/>
          <w:szCs w:val="28"/>
        </w:rPr>
        <w:t xml:space="preserve"> единиц,</w:t>
      </w:r>
    </w:p>
    <w:p w:rsidR="003268DB" w:rsidRDefault="003268DB" w:rsidP="003268D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смешанных – 6 единиц,</w:t>
      </w:r>
    </w:p>
    <w:p w:rsidR="0094495F" w:rsidRPr="003268DB" w:rsidRDefault="0094495F" w:rsidP="003268D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мелкорозничной торговой сети - 92 единицы. </w:t>
      </w:r>
    </w:p>
    <w:p w:rsidR="003268DB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Структура предприятий торговли сло</w:t>
      </w:r>
      <w:r w:rsidR="003268DB">
        <w:rPr>
          <w:sz w:val="28"/>
          <w:szCs w:val="28"/>
        </w:rPr>
        <w:t>жилась следующим образом:</w:t>
      </w:r>
    </w:p>
    <w:p w:rsidR="003268DB" w:rsidRDefault="0094495F" w:rsidP="003268DB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предприятия стационарной торговли </w:t>
      </w:r>
      <w:r w:rsidR="003268DB">
        <w:rPr>
          <w:sz w:val="28"/>
          <w:szCs w:val="28"/>
        </w:rPr>
        <w:t xml:space="preserve">– </w:t>
      </w:r>
      <w:r w:rsidR="003268DB" w:rsidRPr="003268DB">
        <w:rPr>
          <w:sz w:val="28"/>
          <w:szCs w:val="28"/>
        </w:rPr>
        <w:t>9,7</w:t>
      </w:r>
      <w:r w:rsidR="00716999">
        <w:rPr>
          <w:sz w:val="28"/>
          <w:szCs w:val="28"/>
        </w:rPr>
        <w:t xml:space="preserve"> %</w:t>
      </w:r>
      <w:r w:rsidR="003268DB">
        <w:rPr>
          <w:sz w:val="28"/>
          <w:szCs w:val="28"/>
        </w:rPr>
        <w:t xml:space="preserve"> от общего числа предприятий розничной торговли;</w:t>
      </w:r>
    </w:p>
    <w:p w:rsidR="0094495F" w:rsidRPr="003268DB" w:rsidRDefault="003268DB" w:rsidP="003268DB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мелкорозничной </w:t>
      </w:r>
      <w:r w:rsidR="0094495F" w:rsidRPr="003268DB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– 20,3</w:t>
      </w:r>
      <w:r w:rsidR="00716999">
        <w:rPr>
          <w:sz w:val="28"/>
          <w:szCs w:val="28"/>
        </w:rPr>
        <w:t xml:space="preserve"> %</w:t>
      </w:r>
      <w:r w:rsidR="0094495F" w:rsidRPr="003268DB">
        <w:rPr>
          <w:sz w:val="28"/>
          <w:szCs w:val="28"/>
        </w:rPr>
        <w:t>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За 2016 год оборот розничной торговли организаций Калачевского муниципального района сложился в объеме 1671,4 млн. рублей, то есть 105,9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 к 2015 году, оборот общественного питания в 2016 году к 2015 году увеличился </w:t>
      </w:r>
      <w:r w:rsidRPr="0094495F">
        <w:rPr>
          <w:sz w:val="28"/>
          <w:szCs w:val="28"/>
        </w:rPr>
        <w:lastRenderedPageBreak/>
        <w:t>в 8,1 раз.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В расчете на душу населения оборот розничной торговли составил 30,5 тыс. рублей.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В 2016 году населению Калачевского муниципального района организациями оказано платных услуг на сумму 453,4 млн. рублей, что в 2015 году составило 92,5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 xml:space="preserve">. 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Наибольшая доля в объеме платных услуг приходится на коммунальные услуги (73,9</w:t>
      </w:r>
      <w:r w:rsidR="00716999">
        <w:rPr>
          <w:sz w:val="28"/>
          <w:szCs w:val="28"/>
        </w:rPr>
        <w:t xml:space="preserve"> %</w:t>
      </w:r>
      <w:r w:rsidRPr="0094495F">
        <w:rPr>
          <w:sz w:val="28"/>
          <w:szCs w:val="28"/>
        </w:rPr>
        <w:t>).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Объем платных услуг организаций на душу населения составил 7,8 тыс. рублей.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В 2017-2019 гг. в районе планируются к реализации ряд инвестиционных проектов. Наиболее значимыми инвестиционными проектами для Калачевского муниципального района являются:</w:t>
      </w:r>
    </w:p>
    <w:p w:rsidR="003268DB" w:rsidRDefault="0094495F" w:rsidP="003268D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строительство орошаемого участк</w:t>
      </w:r>
      <w:proofErr w:type="gramStart"/>
      <w:r w:rsidRPr="003268DB">
        <w:rPr>
          <w:sz w:val="28"/>
          <w:szCs w:val="28"/>
        </w:rPr>
        <w:t>а ООО</w:t>
      </w:r>
      <w:proofErr w:type="gramEnd"/>
      <w:r w:rsidRPr="003268DB">
        <w:rPr>
          <w:sz w:val="28"/>
          <w:szCs w:val="28"/>
        </w:rPr>
        <w:t xml:space="preserve"> «СП «Донское» площадью 1469,6 га. (645,3 млн. рублей);</w:t>
      </w:r>
    </w:p>
    <w:p w:rsidR="003268DB" w:rsidRDefault="0094495F" w:rsidP="003268D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строительство системы орошения «Приморский - Колпачки» с закладкой яблоневого сада Донским филиалом ООО НПГ «Сады </w:t>
      </w:r>
      <w:proofErr w:type="spellStart"/>
      <w:r w:rsidRPr="003268DB">
        <w:rPr>
          <w:sz w:val="28"/>
          <w:szCs w:val="28"/>
        </w:rPr>
        <w:t>Придонья</w:t>
      </w:r>
      <w:proofErr w:type="spellEnd"/>
      <w:r w:rsidRPr="003268DB">
        <w:rPr>
          <w:sz w:val="28"/>
          <w:szCs w:val="28"/>
        </w:rPr>
        <w:t>» площадью230 га. (60 млн. рублей);</w:t>
      </w:r>
    </w:p>
    <w:p w:rsidR="003268DB" w:rsidRDefault="0094495F" w:rsidP="003268D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 xml:space="preserve">строительство орошаемого участка КФХ </w:t>
      </w:r>
      <w:proofErr w:type="spellStart"/>
      <w:r w:rsidRPr="003268DB">
        <w:rPr>
          <w:sz w:val="28"/>
          <w:szCs w:val="28"/>
        </w:rPr>
        <w:t>Штепо</w:t>
      </w:r>
      <w:proofErr w:type="spellEnd"/>
      <w:r w:rsidRPr="003268DB">
        <w:rPr>
          <w:sz w:val="28"/>
          <w:szCs w:val="28"/>
        </w:rPr>
        <w:t xml:space="preserve"> А.В. площадью 162 </w:t>
      </w:r>
      <w:proofErr w:type="spellStart"/>
      <w:r w:rsidRPr="003268DB">
        <w:rPr>
          <w:sz w:val="28"/>
          <w:szCs w:val="28"/>
        </w:rPr>
        <w:t>га</w:t>
      </w:r>
      <w:proofErr w:type="gramStart"/>
      <w:r w:rsidRPr="003268DB">
        <w:rPr>
          <w:sz w:val="28"/>
          <w:szCs w:val="28"/>
        </w:rPr>
        <w:t>.в</w:t>
      </w:r>
      <w:proofErr w:type="spellEnd"/>
      <w:proofErr w:type="gramEnd"/>
      <w:r w:rsidRPr="003268DB">
        <w:rPr>
          <w:sz w:val="28"/>
          <w:szCs w:val="28"/>
        </w:rPr>
        <w:t xml:space="preserve"> п. Комсомольский (45,0 млн. рублей);</w:t>
      </w:r>
    </w:p>
    <w:p w:rsidR="003268DB" w:rsidRDefault="0094495F" w:rsidP="003268D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строительство крытой площадки под временное хранение зерновых КХ Щербакова В.Ф. площадью 600,0м</w:t>
      </w:r>
      <w:proofErr w:type="gramStart"/>
      <w:r w:rsidRPr="003268DB">
        <w:rPr>
          <w:sz w:val="28"/>
          <w:szCs w:val="28"/>
        </w:rPr>
        <w:t>2</w:t>
      </w:r>
      <w:proofErr w:type="gramEnd"/>
      <w:r w:rsidRPr="003268DB">
        <w:rPr>
          <w:sz w:val="28"/>
          <w:szCs w:val="28"/>
        </w:rPr>
        <w:t xml:space="preserve"> и стоянки с/х техники (1,0 млн. рублей);</w:t>
      </w:r>
    </w:p>
    <w:p w:rsidR="0094495F" w:rsidRPr="003268DB" w:rsidRDefault="0094495F" w:rsidP="003268D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8DB">
        <w:rPr>
          <w:sz w:val="28"/>
          <w:szCs w:val="28"/>
        </w:rPr>
        <w:t>строительство крытой площадки под временное хранение зерновых ИП Братухина Э.В. площадью 600,0м</w:t>
      </w:r>
      <w:proofErr w:type="gramStart"/>
      <w:r w:rsidRPr="003268DB">
        <w:rPr>
          <w:sz w:val="28"/>
          <w:szCs w:val="28"/>
        </w:rPr>
        <w:t>2</w:t>
      </w:r>
      <w:proofErr w:type="gramEnd"/>
      <w:r w:rsidRPr="003268DB">
        <w:rPr>
          <w:sz w:val="28"/>
          <w:szCs w:val="28"/>
        </w:rPr>
        <w:t xml:space="preserve"> и стоянки с/х техники (1,0 млн. рублей).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Иностранных инвестиций к поступлению на территорию района не планируется.</w:t>
      </w:r>
    </w:p>
    <w:p w:rsidR="0094495F" w:rsidRP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95F">
        <w:rPr>
          <w:sz w:val="28"/>
          <w:szCs w:val="28"/>
        </w:rPr>
        <w:t>В предстоящий прогнозируемый период 2017-2019гг. главной целью социально-экономического развития района продолжает оставаться повышение качества и уровня жизни населения, создание условий для инвестиционной привлекательности района, создание эффективной, ориентированной на конечный результат социальной инфраструктуры.</w:t>
      </w:r>
    </w:p>
    <w:p w:rsidR="00E37A96" w:rsidRPr="00E37A96" w:rsidRDefault="00E37A96" w:rsidP="00CB373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119E7" w:rsidRPr="002463F2" w:rsidRDefault="0075068F" w:rsidP="0075068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5068F">
        <w:rPr>
          <w:b/>
          <w:color w:val="000000" w:themeColor="text1"/>
          <w:sz w:val="28"/>
          <w:szCs w:val="28"/>
        </w:rPr>
        <w:t>П.1.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C816EF" w:rsidRPr="00976755">
        <w:rPr>
          <w:color w:val="000000" w:themeColor="text1"/>
          <w:sz w:val="28"/>
          <w:szCs w:val="28"/>
          <w:u w:val="single"/>
        </w:rPr>
        <w:t>Число субъектов малого и среднего предпринимательства в расчете на 10000 человек населения</w:t>
      </w:r>
      <w:r w:rsidR="002463F2">
        <w:rPr>
          <w:color w:val="000000" w:themeColor="text1"/>
          <w:sz w:val="28"/>
          <w:szCs w:val="28"/>
          <w:u w:val="single"/>
        </w:rPr>
        <w:t>.</w:t>
      </w:r>
    </w:p>
    <w:p w:rsidR="00744C0F" w:rsidRDefault="004B2B8E" w:rsidP="006A7CD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B2B8E">
        <w:rPr>
          <w:bCs/>
          <w:color w:val="000000" w:themeColor="text1"/>
          <w:sz w:val="28"/>
          <w:szCs w:val="28"/>
        </w:rPr>
        <w:t>Фактическое значение показателя в 201</w:t>
      </w:r>
      <w:r>
        <w:rPr>
          <w:bCs/>
          <w:color w:val="000000" w:themeColor="text1"/>
          <w:sz w:val="28"/>
          <w:szCs w:val="28"/>
        </w:rPr>
        <w:t>6</w:t>
      </w:r>
      <w:r w:rsidRPr="004B2B8E">
        <w:rPr>
          <w:bCs/>
          <w:color w:val="000000" w:themeColor="text1"/>
          <w:sz w:val="28"/>
          <w:szCs w:val="28"/>
        </w:rPr>
        <w:t xml:space="preserve"> году</w:t>
      </w:r>
      <w:r>
        <w:rPr>
          <w:bCs/>
          <w:color w:val="000000" w:themeColor="text1"/>
          <w:sz w:val="28"/>
          <w:szCs w:val="28"/>
        </w:rPr>
        <w:t xml:space="preserve"> превысило значение за 2015</w:t>
      </w:r>
      <w:r w:rsidRPr="004B2B8E">
        <w:rPr>
          <w:bCs/>
          <w:color w:val="000000" w:themeColor="text1"/>
          <w:sz w:val="28"/>
          <w:szCs w:val="28"/>
        </w:rPr>
        <w:t xml:space="preserve"> год на </w:t>
      </w:r>
      <w:r>
        <w:rPr>
          <w:bCs/>
          <w:color w:val="000000" w:themeColor="text1"/>
          <w:sz w:val="28"/>
          <w:szCs w:val="28"/>
        </w:rPr>
        <w:t>0,4</w:t>
      </w:r>
      <w:r w:rsidRPr="004B2B8E">
        <w:rPr>
          <w:bCs/>
          <w:color w:val="000000" w:themeColor="text1"/>
          <w:sz w:val="28"/>
          <w:szCs w:val="28"/>
        </w:rPr>
        <w:t xml:space="preserve"> единиц</w:t>
      </w:r>
      <w:r>
        <w:rPr>
          <w:bCs/>
          <w:color w:val="000000" w:themeColor="text1"/>
          <w:sz w:val="28"/>
          <w:szCs w:val="28"/>
        </w:rPr>
        <w:t>ы</w:t>
      </w:r>
      <w:r w:rsidR="002463F2">
        <w:rPr>
          <w:bCs/>
          <w:color w:val="000000" w:themeColor="text1"/>
          <w:sz w:val="28"/>
          <w:szCs w:val="28"/>
        </w:rPr>
        <w:t xml:space="preserve"> и составило 318,4</w:t>
      </w:r>
      <w:r w:rsidR="006A7CDE">
        <w:rPr>
          <w:bCs/>
          <w:color w:val="000000" w:themeColor="text1"/>
          <w:sz w:val="28"/>
          <w:szCs w:val="28"/>
        </w:rPr>
        <w:t xml:space="preserve"> </w:t>
      </w:r>
      <w:r w:rsidR="002463F2">
        <w:rPr>
          <w:bCs/>
          <w:color w:val="000000" w:themeColor="text1"/>
          <w:sz w:val="28"/>
          <w:szCs w:val="28"/>
        </w:rPr>
        <w:t>ед</w:t>
      </w:r>
      <w:r w:rsidR="00EE5FE7">
        <w:rPr>
          <w:bCs/>
          <w:color w:val="000000" w:themeColor="text1"/>
          <w:sz w:val="28"/>
          <w:szCs w:val="28"/>
        </w:rPr>
        <w:t>иницы</w:t>
      </w:r>
      <w:r w:rsidR="002463F2">
        <w:rPr>
          <w:bCs/>
          <w:color w:val="000000" w:themeColor="text1"/>
          <w:sz w:val="28"/>
          <w:szCs w:val="28"/>
        </w:rPr>
        <w:t>.</w:t>
      </w:r>
      <w:r w:rsidRPr="004B2B8E">
        <w:rPr>
          <w:bCs/>
          <w:color w:val="000000" w:themeColor="text1"/>
          <w:sz w:val="28"/>
          <w:szCs w:val="28"/>
        </w:rPr>
        <w:t xml:space="preserve"> Причина положительной динамики заключается в снижении </w:t>
      </w:r>
      <w:r w:rsidRPr="0075068F">
        <w:rPr>
          <w:bCs/>
          <w:color w:val="000000" w:themeColor="text1"/>
          <w:sz w:val="28"/>
          <w:szCs w:val="28"/>
        </w:rPr>
        <w:t xml:space="preserve">численности района с </w:t>
      </w:r>
      <w:r w:rsidR="000C3FA2" w:rsidRPr="0075068F">
        <w:rPr>
          <w:bCs/>
          <w:color w:val="000000" w:themeColor="text1"/>
          <w:sz w:val="28"/>
          <w:szCs w:val="28"/>
        </w:rPr>
        <w:t>54</w:t>
      </w:r>
      <w:r w:rsidR="0075068F" w:rsidRPr="0075068F">
        <w:rPr>
          <w:bCs/>
          <w:color w:val="000000" w:themeColor="text1"/>
          <w:sz w:val="28"/>
          <w:szCs w:val="28"/>
        </w:rPr>
        <w:t>461</w:t>
      </w:r>
      <w:r w:rsidRPr="0075068F">
        <w:rPr>
          <w:bCs/>
          <w:color w:val="000000" w:themeColor="text1"/>
          <w:sz w:val="28"/>
          <w:szCs w:val="28"/>
        </w:rPr>
        <w:t xml:space="preserve"> ч</w:t>
      </w:r>
      <w:r w:rsidR="0075068F">
        <w:rPr>
          <w:bCs/>
          <w:color w:val="000000" w:themeColor="text1"/>
          <w:sz w:val="28"/>
          <w:szCs w:val="28"/>
        </w:rPr>
        <w:t xml:space="preserve">ел. </w:t>
      </w:r>
      <w:r w:rsidR="00C02C51">
        <w:rPr>
          <w:bCs/>
          <w:color w:val="000000" w:themeColor="text1"/>
          <w:sz w:val="28"/>
          <w:szCs w:val="28"/>
        </w:rPr>
        <w:t>д</w:t>
      </w:r>
      <w:r w:rsidR="0075068F">
        <w:rPr>
          <w:bCs/>
          <w:color w:val="000000" w:themeColor="text1"/>
          <w:sz w:val="28"/>
          <w:szCs w:val="28"/>
        </w:rPr>
        <w:t>о</w:t>
      </w:r>
      <w:r w:rsidR="006A7CDE">
        <w:rPr>
          <w:bCs/>
          <w:color w:val="000000" w:themeColor="text1"/>
          <w:sz w:val="28"/>
          <w:szCs w:val="28"/>
        </w:rPr>
        <w:t xml:space="preserve"> </w:t>
      </w:r>
      <w:r w:rsidR="000C3FA2" w:rsidRPr="0075068F">
        <w:rPr>
          <w:bCs/>
          <w:color w:val="000000" w:themeColor="text1"/>
          <w:sz w:val="28"/>
          <w:szCs w:val="28"/>
        </w:rPr>
        <w:t>539</w:t>
      </w:r>
      <w:r w:rsidR="0075068F" w:rsidRPr="0075068F">
        <w:rPr>
          <w:bCs/>
          <w:color w:val="000000" w:themeColor="text1"/>
          <w:sz w:val="28"/>
          <w:szCs w:val="28"/>
        </w:rPr>
        <w:t>57</w:t>
      </w:r>
      <w:r w:rsidRPr="0075068F">
        <w:rPr>
          <w:bCs/>
          <w:color w:val="000000" w:themeColor="text1"/>
          <w:sz w:val="28"/>
          <w:szCs w:val="28"/>
        </w:rPr>
        <w:t xml:space="preserve"> чел.</w:t>
      </w:r>
    </w:p>
    <w:p w:rsidR="00744C0F" w:rsidRPr="00744C0F" w:rsidRDefault="00DF2FC1" w:rsidP="006A7CDE">
      <w:pPr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="00744C0F">
        <w:rPr>
          <w:sz w:val="28"/>
          <w:szCs w:val="28"/>
        </w:rPr>
        <w:t xml:space="preserve">о 2019 года </w:t>
      </w:r>
      <w:r w:rsidR="00C02C51">
        <w:rPr>
          <w:sz w:val="28"/>
          <w:szCs w:val="28"/>
        </w:rPr>
        <w:t xml:space="preserve">планируется </w:t>
      </w:r>
      <w:r w:rsidR="005361B4">
        <w:rPr>
          <w:sz w:val="28"/>
          <w:szCs w:val="28"/>
        </w:rPr>
        <w:t>сдерживание сокращения</w:t>
      </w:r>
      <w:r w:rsidR="00C02C51">
        <w:rPr>
          <w:sz w:val="28"/>
          <w:szCs w:val="28"/>
        </w:rPr>
        <w:t xml:space="preserve"> количества предпринимателей за счет реализации государственной политики, направленной </w:t>
      </w:r>
      <w:r w:rsidR="00710311">
        <w:rPr>
          <w:sz w:val="28"/>
          <w:szCs w:val="28"/>
        </w:rPr>
        <w:t>на поддержку малого и среднего бизнеса</w:t>
      </w:r>
      <w:r w:rsidR="002122C2">
        <w:rPr>
          <w:sz w:val="28"/>
          <w:szCs w:val="28"/>
        </w:rPr>
        <w:t>.</w:t>
      </w:r>
      <w:r w:rsidR="00710311">
        <w:rPr>
          <w:sz w:val="28"/>
          <w:szCs w:val="28"/>
        </w:rPr>
        <w:t xml:space="preserve"> </w:t>
      </w:r>
    </w:p>
    <w:p w:rsidR="004B2B8E" w:rsidRPr="0075068F" w:rsidRDefault="004B2B8E" w:rsidP="004B2B8E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834EB0" w:rsidRPr="00A74DB1" w:rsidRDefault="0075068F" w:rsidP="0075068F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75068F">
        <w:rPr>
          <w:b/>
          <w:color w:val="000000" w:themeColor="text1"/>
          <w:sz w:val="28"/>
          <w:szCs w:val="28"/>
        </w:rPr>
        <w:lastRenderedPageBreak/>
        <w:t>П.2.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834EB0" w:rsidRPr="00840109">
        <w:rPr>
          <w:color w:val="000000" w:themeColor="text1"/>
          <w:sz w:val="28"/>
          <w:szCs w:val="28"/>
          <w:u w:val="single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="00A74DB1">
        <w:rPr>
          <w:color w:val="000000" w:themeColor="text1"/>
          <w:sz w:val="28"/>
          <w:szCs w:val="28"/>
          <w:u w:val="single"/>
        </w:rPr>
        <w:t xml:space="preserve"> всех предприятий и организаций.</w:t>
      </w:r>
    </w:p>
    <w:p w:rsidR="00834EB0" w:rsidRPr="000B5AB8" w:rsidRDefault="0075068F" w:rsidP="006A7CDE">
      <w:pPr>
        <w:ind w:firstLine="567"/>
        <w:jc w:val="both"/>
        <w:rPr>
          <w:color w:val="000000" w:themeColor="text1"/>
          <w:sz w:val="28"/>
          <w:szCs w:val="28"/>
        </w:rPr>
      </w:pPr>
      <w:r w:rsidRPr="000B5AB8">
        <w:rPr>
          <w:color w:val="000000" w:themeColor="text1"/>
          <w:sz w:val="28"/>
          <w:szCs w:val="28"/>
        </w:rPr>
        <w:t xml:space="preserve">Фактическое значение показателя в 2016 году </w:t>
      </w:r>
      <w:r w:rsidR="009A47A5">
        <w:rPr>
          <w:color w:val="000000" w:themeColor="text1"/>
          <w:sz w:val="28"/>
          <w:szCs w:val="28"/>
        </w:rPr>
        <w:t>составило 39,6</w:t>
      </w:r>
      <w:r w:rsidR="00716999">
        <w:rPr>
          <w:color w:val="000000" w:themeColor="text1"/>
          <w:sz w:val="28"/>
          <w:szCs w:val="28"/>
        </w:rPr>
        <w:t xml:space="preserve"> %</w:t>
      </w:r>
      <w:r w:rsidR="002463F2">
        <w:rPr>
          <w:color w:val="000000" w:themeColor="text1"/>
          <w:sz w:val="28"/>
          <w:szCs w:val="28"/>
        </w:rPr>
        <w:t xml:space="preserve"> и </w:t>
      </w:r>
      <w:r w:rsidRPr="000B5AB8">
        <w:rPr>
          <w:color w:val="000000" w:themeColor="text1"/>
          <w:sz w:val="28"/>
          <w:szCs w:val="28"/>
        </w:rPr>
        <w:t>по сравнен</w:t>
      </w:r>
      <w:r w:rsidR="005E5B56" w:rsidRPr="000B5AB8">
        <w:rPr>
          <w:color w:val="000000" w:themeColor="text1"/>
          <w:sz w:val="28"/>
          <w:szCs w:val="28"/>
        </w:rPr>
        <w:t>ию с 2015</w:t>
      </w:r>
      <w:r w:rsidRPr="000B5AB8">
        <w:rPr>
          <w:color w:val="000000" w:themeColor="text1"/>
          <w:sz w:val="28"/>
          <w:szCs w:val="28"/>
        </w:rPr>
        <w:t xml:space="preserve"> годом </w:t>
      </w:r>
      <w:r w:rsidR="004D6D9A" w:rsidRPr="000B5AB8">
        <w:rPr>
          <w:color w:val="000000" w:themeColor="text1"/>
          <w:sz w:val="28"/>
          <w:szCs w:val="28"/>
        </w:rPr>
        <w:t xml:space="preserve">увеличилось на 3,3 </w:t>
      </w:r>
      <w:proofErr w:type="gramStart"/>
      <w:r w:rsidR="004D6D9A" w:rsidRPr="000B5AB8">
        <w:rPr>
          <w:color w:val="000000" w:themeColor="text1"/>
          <w:sz w:val="28"/>
          <w:szCs w:val="28"/>
        </w:rPr>
        <w:t>процентных</w:t>
      </w:r>
      <w:proofErr w:type="gramEnd"/>
      <w:r w:rsidR="004D6D9A" w:rsidRPr="000B5AB8">
        <w:rPr>
          <w:color w:val="000000" w:themeColor="text1"/>
          <w:sz w:val="28"/>
          <w:szCs w:val="28"/>
        </w:rPr>
        <w:t xml:space="preserve"> пункта</w:t>
      </w:r>
      <w:r w:rsidR="000B5AB8" w:rsidRPr="000B5AB8">
        <w:rPr>
          <w:color w:val="000000" w:themeColor="text1"/>
          <w:sz w:val="28"/>
          <w:szCs w:val="28"/>
        </w:rPr>
        <w:t xml:space="preserve">. </w:t>
      </w:r>
      <w:r w:rsidR="0007211E" w:rsidRPr="0007211E">
        <w:rPr>
          <w:color w:val="000000" w:themeColor="text1"/>
          <w:sz w:val="28"/>
          <w:szCs w:val="28"/>
        </w:rPr>
        <w:t xml:space="preserve">Увеличение доли среднесписочной численности работников связано с сокращением среднесписочной численности работников предприятий и организаций, не связанных с предпринимательской деятельностью. </w:t>
      </w:r>
      <w:proofErr w:type="gramStart"/>
      <w:r w:rsidR="0007211E" w:rsidRPr="0007211E">
        <w:rPr>
          <w:color w:val="000000" w:themeColor="text1"/>
          <w:sz w:val="28"/>
          <w:szCs w:val="28"/>
        </w:rPr>
        <w:t>В плановом периоде</w:t>
      </w:r>
      <w:r w:rsidR="00DF2FC1">
        <w:rPr>
          <w:color w:val="000000" w:themeColor="text1"/>
          <w:sz w:val="28"/>
          <w:szCs w:val="28"/>
        </w:rPr>
        <w:t>,</w:t>
      </w:r>
      <w:r w:rsidR="0007211E" w:rsidRPr="0007211E">
        <w:rPr>
          <w:color w:val="000000" w:themeColor="text1"/>
          <w:sz w:val="28"/>
          <w:szCs w:val="28"/>
        </w:rPr>
        <w:t xml:space="preserve"> до 2019 года планируется увеличение показателя, главным образом, за счет </w:t>
      </w:r>
      <w:r w:rsidR="0007211E" w:rsidRPr="0007211E">
        <w:rPr>
          <w:rFonts w:eastAsiaTheme="minorHAnsi"/>
          <w:sz w:val="28"/>
          <w:szCs w:val="28"/>
          <w:lang w:eastAsia="en-US"/>
        </w:rPr>
        <w:t>организации квалифицированной системы обучения, проведения семинаров, совещаний координационного совета по развитию малого и среднего предпринимательства и развитию конкуренции на территории Калачевского муниципального района Волгоградской области по вопросам развития предпринимательства, в том числе и в рамках реализации муниципальной программы «Развитие и поддержка малого и среднего предпринимательства в Калачевском</w:t>
      </w:r>
      <w:proofErr w:type="gramEnd"/>
      <w:r w:rsidR="0007211E" w:rsidRPr="0007211E">
        <w:rPr>
          <w:rFonts w:eastAsiaTheme="minorHAnsi"/>
          <w:sz w:val="28"/>
          <w:szCs w:val="28"/>
          <w:lang w:eastAsia="en-US"/>
        </w:rPr>
        <w:t xml:space="preserve"> муниципальном </w:t>
      </w:r>
      <w:proofErr w:type="gramStart"/>
      <w:r w:rsidR="0007211E" w:rsidRPr="0007211E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="0007211E" w:rsidRPr="0007211E">
        <w:rPr>
          <w:rFonts w:eastAsiaTheme="minorHAnsi"/>
          <w:sz w:val="28"/>
          <w:szCs w:val="28"/>
          <w:lang w:eastAsia="en-US"/>
        </w:rPr>
        <w:t xml:space="preserve"> Волгоградской области на 2017-2019 года».</w:t>
      </w:r>
    </w:p>
    <w:p w:rsidR="000B5AB8" w:rsidRPr="000B5AB8" w:rsidRDefault="000B5AB8" w:rsidP="000B5AB8">
      <w:pPr>
        <w:ind w:firstLine="360"/>
        <w:jc w:val="both"/>
        <w:rPr>
          <w:color w:val="000000" w:themeColor="text1"/>
          <w:sz w:val="28"/>
          <w:szCs w:val="28"/>
        </w:rPr>
      </w:pPr>
    </w:p>
    <w:p w:rsidR="00834EB0" w:rsidRPr="00840109" w:rsidRDefault="000B5AB8" w:rsidP="000B5AB8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B5AB8">
        <w:rPr>
          <w:b/>
          <w:color w:val="000000" w:themeColor="text1"/>
          <w:sz w:val="28"/>
          <w:szCs w:val="28"/>
        </w:rPr>
        <w:t>П.</w:t>
      </w:r>
      <w:r w:rsidR="00860836" w:rsidRPr="000B5AB8">
        <w:rPr>
          <w:b/>
          <w:color w:val="000000" w:themeColor="text1"/>
          <w:sz w:val="28"/>
          <w:szCs w:val="28"/>
        </w:rPr>
        <w:t>3.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834EB0" w:rsidRPr="000B5AB8">
        <w:rPr>
          <w:color w:val="000000" w:themeColor="text1"/>
          <w:sz w:val="28"/>
          <w:szCs w:val="28"/>
          <w:u w:val="single"/>
        </w:rPr>
        <w:t xml:space="preserve">Объем инвестиций в основной капитал (за исключением бюджетных средств) в </w:t>
      </w:r>
      <w:r w:rsidR="00834EB0" w:rsidRPr="00840109">
        <w:rPr>
          <w:color w:val="000000" w:themeColor="text1"/>
          <w:sz w:val="28"/>
          <w:szCs w:val="28"/>
          <w:u w:val="single"/>
        </w:rPr>
        <w:t>расчете на одного жи</w:t>
      </w:r>
      <w:r w:rsidR="0064705C">
        <w:rPr>
          <w:color w:val="000000" w:themeColor="text1"/>
          <w:sz w:val="28"/>
          <w:szCs w:val="28"/>
          <w:u w:val="single"/>
        </w:rPr>
        <w:t>теля.</w:t>
      </w:r>
    </w:p>
    <w:p w:rsidR="000B5AB8" w:rsidRPr="00AE72C2" w:rsidRDefault="000B5AB8" w:rsidP="000B5AB8">
      <w:pPr>
        <w:ind w:firstLine="567"/>
        <w:jc w:val="both"/>
        <w:rPr>
          <w:color w:val="000000" w:themeColor="text1"/>
          <w:sz w:val="28"/>
          <w:szCs w:val="28"/>
        </w:rPr>
      </w:pPr>
      <w:r w:rsidRPr="000B5AB8">
        <w:rPr>
          <w:color w:val="000000" w:themeColor="text1"/>
          <w:sz w:val="28"/>
          <w:szCs w:val="28"/>
        </w:rPr>
        <w:t xml:space="preserve">Значение показателя в 2016 году по сравнению с 2015 годом увеличилось на 1570,0 </w:t>
      </w:r>
      <w:r w:rsidRPr="00AE72C2">
        <w:rPr>
          <w:color w:val="000000" w:themeColor="text1"/>
          <w:sz w:val="28"/>
          <w:szCs w:val="28"/>
        </w:rPr>
        <w:t>рублей или на 107,5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AE72C2">
        <w:rPr>
          <w:color w:val="000000" w:themeColor="text1"/>
          <w:sz w:val="28"/>
          <w:szCs w:val="28"/>
        </w:rPr>
        <w:t xml:space="preserve"> и составило 3030,0 рублей в расчете на 1 жителя района. Причина увеличения заключается в </w:t>
      </w:r>
      <w:r w:rsidR="00AE72C2" w:rsidRPr="00AE72C2">
        <w:rPr>
          <w:color w:val="000000" w:themeColor="text1"/>
          <w:sz w:val="28"/>
          <w:szCs w:val="28"/>
        </w:rPr>
        <w:t xml:space="preserve">завершении </w:t>
      </w:r>
      <w:r w:rsidR="004076B9">
        <w:rPr>
          <w:color w:val="000000" w:themeColor="text1"/>
          <w:sz w:val="28"/>
          <w:szCs w:val="28"/>
        </w:rPr>
        <w:t xml:space="preserve">и частичном завершении </w:t>
      </w:r>
      <w:r w:rsidR="00AE72C2" w:rsidRPr="00AE72C2">
        <w:rPr>
          <w:color w:val="000000" w:themeColor="text1"/>
          <w:sz w:val="28"/>
          <w:szCs w:val="28"/>
        </w:rPr>
        <w:t>инвестиционных проектов в отчетном периоде:</w:t>
      </w:r>
    </w:p>
    <w:p w:rsidR="00AE72C2" w:rsidRPr="00744C0F" w:rsidRDefault="00AE72C2" w:rsidP="00AE72C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0B5AB8" w:rsidRPr="00AE72C2">
        <w:rPr>
          <w:color w:val="000000" w:themeColor="text1"/>
          <w:sz w:val="28"/>
          <w:szCs w:val="28"/>
        </w:rPr>
        <w:t>троительст</w:t>
      </w:r>
      <w:r w:rsidRPr="00AE72C2">
        <w:rPr>
          <w:color w:val="000000" w:themeColor="text1"/>
          <w:sz w:val="28"/>
          <w:szCs w:val="28"/>
        </w:rPr>
        <w:t xml:space="preserve">во коровника на 800 мест в ООО </w:t>
      </w:r>
      <w:r w:rsidR="000B5AB8" w:rsidRPr="00AE72C2">
        <w:rPr>
          <w:color w:val="000000" w:themeColor="text1"/>
          <w:sz w:val="28"/>
          <w:szCs w:val="28"/>
        </w:rPr>
        <w:t>СП «Донское»</w:t>
      </w:r>
      <w:r w:rsidRPr="00AE72C2">
        <w:rPr>
          <w:color w:val="000000" w:themeColor="text1"/>
          <w:sz w:val="28"/>
          <w:szCs w:val="28"/>
        </w:rPr>
        <w:t>. Фактическая стоимость составила 60,0 млн. рублей, что на 70,9 тыс. рублей меньше сметной стоимости проекта. Удешевление стоимости произведено за счет использования в качестве каркаса коровника бывших в употреблении ж/</w:t>
      </w:r>
      <w:r w:rsidRPr="00744C0F">
        <w:rPr>
          <w:sz w:val="28"/>
          <w:szCs w:val="28"/>
        </w:rPr>
        <w:t>бетонных полурам, с проведением их тщательной экспертизы, а также закупки оборудования других марок.</w:t>
      </w:r>
    </w:p>
    <w:p w:rsidR="000B5AB8" w:rsidRPr="00744C0F" w:rsidRDefault="00AE72C2" w:rsidP="00AE72C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44C0F">
        <w:rPr>
          <w:sz w:val="28"/>
          <w:szCs w:val="28"/>
        </w:rPr>
        <w:t xml:space="preserve">строительство </w:t>
      </w:r>
      <w:r w:rsidR="000B5AB8" w:rsidRPr="00744C0F">
        <w:rPr>
          <w:sz w:val="28"/>
          <w:szCs w:val="28"/>
        </w:rPr>
        <w:t xml:space="preserve">системы орошения «Приморский - Колпачки» с закладкой яблоневого сада Донским филиалом ООО НПГ «Сады </w:t>
      </w:r>
      <w:proofErr w:type="spellStart"/>
      <w:r w:rsidR="000B5AB8" w:rsidRPr="00744C0F">
        <w:rPr>
          <w:sz w:val="28"/>
          <w:szCs w:val="28"/>
        </w:rPr>
        <w:t>Придонья</w:t>
      </w:r>
      <w:proofErr w:type="spellEnd"/>
      <w:r w:rsidR="000B5AB8" w:rsidRPr="00744C0F">
        <w:rPr>
          <w:sz w:val="28"/>
          <w:szCs w:val="28"/>
        </w:rPr>
        <w:t>»</w:t>
      </w:r>
      <w:r w:rsidR="004076B9" w:rsidRPr="00744C0F">
        <w:rPr>
          <w:sz w:val="28"/>
          <w:szCs w:val="28"/>
        </w:rPr>
        <w:t>, 2</w:t>
      </w:r>
      <w:r w:rsidR="00F37AD6">
        <w:rPr>
          <w:sz w:val="28"/>
          <w:szCs w:val="28"/>
        </w:rPr>
        <w:t>2</w:t>
      </w:r>
      <w:r w:rsidR="004076B9" w:rsidRPr="00744C0F">
        <w:rPr>
          <w:sz w:val="28"/>
          <w:szCs w:val="28"/>
        </w:rPr>
        <w:t>0 га</w:t>
      </w:r>
      <w:r w:rsidR="000B5AB8" w:rsidRPr="00744C0F">
        <w:rPr>
          <w:sz w:val="28"/>
          <w:szCs w:val="28"/>
        </w:rPr>
        <w:t>.</w:t>
      </w:r>
      <w:r w:rsidR="00831798">
        <w:rPr>
          <w:sz w:val="28"/>
          <w:szCs w:val="28"/>
        </w:rPr>
        <w:t xml:space="preserve"> </w:t>
      </w:r>
      <w:r w:rsidR="004076B9" w:rsidRPr="00744C0F">
        <w:rPr>
          <w:sz w:val="28"/>
          <w:szCs w:val="28"/>
        </w:rPr>
        <w:t xml:space="preserve">В 2016 году освоено </w:t>
      </w:r>
      <w:r w:rsidRPr="00744C0F">
        <w:rPr>
          <w:sz w:val="28"/>
          <w:szCs w:val="28"/>
        </w:rPr>
        <w:t>95,0 млн. рублей</w:t>
      </w:r>
      <w:r w:rsidR="004076B9" w:rsidRPr="00744C0F">
        <w:rPr>
          <w:sz w:val="28"/>
          <w:szCs w:val="28"/>
        </w:rPr>
        <w:t xml:space="preserve"> или 61,3</w:t>
      </w:r>
      <w:r w:rsidR="00716999">
        <w:rPr>
          <w:sz w:val="28"/>
          <w:szCs w:val="28"/>
        </w:rPr>
        <w:t xml:space="preserve"> %</w:t>
      </w:r>
      <w:r w:rsidR="004076B9" w:rsidRPr="00744C0F">
        <w:rPr>
          <w:sz w:val="28"/>
          <w:szCs w:val="28"/>
        </w:rPr>
        <w:t xml:space="preserve"> от общей стоимости проекта</w:t>
      </w:r>
      <w:r w:rsidRPr="00744C0F">
        <w:rPr>
          <w:sz w:val="28"/>
          <w:szCs w:val="28"/>
        </w:rPr>
        <w:t>.</w:t>
      </w:r>
    </w:p>
    <w:p w:rsidR="00834EB0" w:rsidRPr="008E4E40" w:rsidRDefault="004B5BC0" w:rsidP="00DF2FC1">
      <w:pPr>
        <w:ind w:firstLine="567"/>
        <w:jc w:val="both"/>
        <w:rPr>
          <w:sz w:val="28"/>
          <w:szCs w:val="28"/>
        </w:rPr>
      </w:pPr>
      <w:r w:rsidRPr="004B5BC0">
        <w:rPr>
          <w:sz w:val="28"/>
          <w:szCs w:val="28"/>
        </w:rPr>
        <w:t>В</w:t>
      </w:r>
      <w:r w:rsidR="00834EB0" w:rsidRPr="004B5BC0">
        <w:rPr>
          <w:sz w:val="28"/>
          <w:szCs w:val="28"/>
        </w:rPr>
        <w:t xml:space="preserve"> период д</w:t>
      </w:r>
      <w:r w:rsidRPr="004B5BC0">
        <w:rPr>
          <w:sz w:val="28"/>
          <w:szCs w:val="28"/>
        </w:rPr>
        <w:t>о 2019</w:t>
      </w:r>
      <w:r w:rsidR="00834EB0" w:rsidRPr="004B5BC0">
        <w:rPr>
          <w:sz w:val="28"/>
          <w:szCs w:val="28"/>
        </w:rPr>
        <w:t xml:space="preserve"> года </w:t>
      </w:r>
      <w:r w:rsidRPr="004B5BC0">
        <w:rPr>
          <w:sz w:val="28"/>
          <w:szCs w:val="28"/>
        </w:rPr>
        <w:t xml:space="preserve">значение </w:t>
      </w:r>
      <w:r w:rsidR="00834EB0" w:rsidRPr="004B5BC0">
        <w:rPr>
          <w:sz w:val="28"/>
          <w:szCs w:val="28"/>
        </w:rPr>
        <w:t>показател</w:t>
      </w:r>
      <w:r w:rsidRPr="004B5BC0">
        <w:rPr>
          <w:sz w:val="28"/>
          <w:szCs w:val="28"/>
        </w:rPr>
        <w:t>я</w:t>
      </w:r>
      <w:r w:rsidR="00831798">
        <w:rPr>
          <w:sz w:val="28"/>
          <w:szCs w:val="28"/>
        </w:rPr>
        <w:t xml:space="preserve"> </w:t>
      </w:r>
      <w:r w:rsidRPr="004B5BC0">
        <w:rPr>
          <w:sz w:val="28"/>
          <w:szCs w:val="28"/>
        </w:rPr>
        <w:t>«Объем</w:t>
      </w:r>
      <w:r w:rsidR="00834EB0" w:rsidRPr="004B5BC0">
        <w:rPr>
          <w:sz w:val="28"/>
          <w:szCs w:val="28"/>
        </w:rPr>
        <w:t xml:space="preserve"> инвестиций в основной капитал </w:t>
      </w:r>
      <w:r w:rsidR="00831862" w:rsidRPr="004B5BC0">
        <w:rPr>
          <w:sz w:val="28"/>
          <w:szCs w:val="28"/>
        </w:rPr>
        <w:t>в расчете на одного жителя</w:t>
      </w:r>
      <w:r w:rsidRPr="004B5BC0">
        <w:rPr>
          <w:sz w:val="28"/>
          <w:szCs w:val="28"/>
        </w:rPr>
        <w:t>»</w:t>
      </w:r>
      <w:r w:rsidR="00831798">
        <w:rPr>
          <w:sz w:val="28"/>
          <w:szCs w:val="28"/>
        </w:rPr>
        <w:t xml:space="preserve"> </w:t>
      </w:r>
      <w:r w:rsidR="008E4E40" w:rsidRPr="008E4E40">
        <w:rPr>
          <w:sz w:val="28"/>
          <w:szCs w:val="28"/>
        </w:rPr>
        <w:t xml:space="preserve">планируется </w:t>
      </w:r>
      <w:r w:rsidR="008E4E40">
        <w:rPr>
          <w:sz w:val="28"/>
          <w:szCs w:val="28"/>
        </w:rPr>
        <w:t>в размере</w:t>
      </w:r>
      <w:r w:rsidRPr="004B5BC0">
        <w:rPr>
          <w:sz w:val="28"/>
          <w:szCs w:val="28"/>
        </w:rPr>
        <w:t xml:space="preserve"> 4000,00 рублей</w:t>
      </w:r>
      <w:r w:rsidR="006A7CDE">
        <w:rPr>
          <w:sz w:val="28"/>
          <w:szCs w:val="28"/>
        </w:rPr>
        <w:t xml:space="preserve"> </w:t>
      </w:r>
      <w:r w:rsidRPr="004B5BC0">
        <w:rPr>
          <w:sz w:val="28"/>
          <w:szCs w:val="28"/>
        </w:rPr>
        <w:t>или</w:t>
      </w:r>
      <w:r w:rsidR="006A7CDE">
        <w:rPr>
          <w:sz w:val="28"/>
          <w:szCs w:val="28"/>
        </w:rPr>
        <w:t xml:space="preserve"> </w:t>
      </w:r>
      <w:r w:rsidRPr="004B5BC0">
        <w:rPr>
          <w:sz w:val="28"/>
          <w:szCs w:val="28"/>
        </w:rPr>
        <w:t>132,0</w:t>
      </w:r>
      <w:r w:rsidR="006A7CDE">
        <w:rPr>
          <w:sz w:val="28"/>
          <w:szCs w:val="28"/>
        </w:rPr>
        <w:t xml:space="preserve"> </w:t>
      </w:r>
      <w:r w:rsidR="00716999">
        <w:rPr>
          <w:sz w:val="28"/>
          <w:szCs w:val="28"/>
        </w:rPr>
        <w:t>%</w:t>
      </w:r>
      <w:r w:rsidR="00831862" w:rsidRPr="004B5BC0">
        <w:rPr>
          <w:sz w:val="28"/>
          <w:szCs w:val="28"/>
        </w:rPr>
        <w:t xml:space="preserve"> к уровню </w:t>
      </w:r>
      <w:r w:rsidR="00831862" w:rsidRPr="008E4E40">
        <w:rPr>
          <w:sz w:val="28"/>
          <w:szCs w:val="28"/>
        </w:rPr>
        <w:t>201</w:t>
      </w:r>
      <w:r w:rsidRPr="008E4E40">
        <w:rPr>
          <w:sz w:val="28"/>
          <w:szCs w:val="28"/>
        </w:rPr>
        <w:t>6</w:t>
      </w:r>
      <w:r w:rsidR="00831862" w:rsidRPr="008E4E40">
        <w:rPr>
          <w:sz w:val="28"/>
          <w:szCs w:val="28"/>
        </w:rPr>
        <w:t xml:space="preserve"> года.</w:t>
      </w:r>
    </w:p>
    <w:p w:rsidR="00831862" w:rsidRPr="008E4E40" w:rsidRDefault="004B5BC0" w:rsidP="008318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4E40">
        <w:rPr>
          <w:rFonts w:eastAsia="Calibri"/>
          <w:sz w:val="28"/>
          <w:szCs w:val="28"/>
          <w:lang w:eastAsia="en-US"/>
        </w:rPr>
        <w:t xml:space="preserve">Положительная динамика </w:t>
      </w:r>
      <w:r w:rsidR="00831862" w:rsidRPr="008E4E40">
        <w:rPr>
          <w:rFonts w:eastAsia="Calibri"/>
          <w:sz w:val="28"/>
          <w:szCs w:val="28"/>
          <w:lang w:eastAsia="en-US"/>
        </w:rPr>
        <w:t xml:space="preserve">объема инвестиций будет обеспечена за счет реализации </w:t>
      </w:r>
      <w:r w:rsidR="008E4E40" w:rsidRPr="008E4E40">
        <w:rPr>
          <w:rFonts w:eastAsia="Calibri"/>
          <w:sz w:val="28"/>
          <w:szCs w:val="28"/>
          <w:lang w:eastAsia="en-US"/>
        </w:rPr>
        <w:t xml:space="preserve">запланированных </w:t>
      </w:r>
      <w:r w:rsidR="00CA6D8A" w:rsidRPr="008E4E40">
        <w:rPr>
          <w:rFonts w:eastAsia="Calibri"/>
          <w:sz w:val="28"/>
          <w:szCs w:val="28"/>
          <w:lang w:eastAsia="en-US"/>
        </w:rPr>
        <w:t>инвестиционных проектов.</w:t>
      </w:r>
    </w:p>
    <w:p w:rsidR="00B80490" w:rsidRPr="00B80490" w:rsidRDefault="00B80490" w:rsidP="00831862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9729F8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B80490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B80490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087AC0" w:rsidRPr="00087AC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B8049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площади земельных участков, являющихся объектами </w:t>
      </w:r>
      <w:r w:rsidR="00831862" w:rsidRPr="009729F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налогообложения земельным налогом, от общей площади территории </w:t>
      </w:r>
      <w:r w:rsidRPr="009729F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муниципального района</w:t>
      </w:r>
      <w:r w:rsidR="00B80490" w:rsidRPr="009729F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9140B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значение показателя в 2016 году составило </w:t>
      </w:r>
      <w:r w:rsidR="009729F8" w:rsidRPr="009729F8">
        <w:rPr>
          <w:rFonts w:eastAsia="Calibri"/>
          <w:color w:val="000000" w:themeColor="text1"/>
          <w:sz w:val="28"/>
          <w:szCs w:val="28"/>
          <w:lang w:eastAsia="en-US"/>
        </w:rPr>
        <w:t>32,1</w:t>
      </w:r>
      <w:r w:rsidR="006A7CD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D73B00" w:rsidRPr="009729F8" w:rsidRDefault="0099140B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</w:t>
      </w:r>
      <w:r w:rsidR="009729F8"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 2019</w:t>
      </w:r>
      <w:r w:rsidR="00D73B00"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73B00"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9F8" w:rsidRPr="009729F8">
        <w:rPr>
          <w:rFonts w:eastAsia="Calibri"/>
          <w:color w:val="000000" w:themeColor="text1"/>
          <w:sz w:val="28"/>
          <w:szCs w:val="28"/>
          <w:lang w:eastAsia="en-US"/>
        </w:rPr>
        <w:t>значение</w:t>
      </w:r>
      <w:r w:rsidR="00D73B00"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 показателя </w:t>
      </w:r>
      <w:r w:rsidR="009729F8" w:rsidRPr="009729F8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незначительное увеличение показателя за счет выкупа земельных участков, находящихся в аренде</w:t>
      </w:r>
      <w:r w:rsidR="009729F8" w:rsidRPr="009729F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0490" w:rsidRPr="009729F8" w:rsidRDefault="00B80490" w:rsidP="009D63C5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831862" w:rsidRPr="009D63C5" w:rsidRDefault="009D63C5" w:rsidP="009D63C5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D63C5">
        <w:rPr>
          <w:rFonts w:eastAsia="Calibri"/>
          <w:b/>
          <w:sz w:val="28"/>
          <w:szCs w:val="28"/>
          <w:lang w:eastAsia="en-US"/>
        </w:rPr>
        <w:t>П.</w:t>
      </w:r>
      <w:r w:rsidR="00860836" w:rsidRPr="009D63C5">
        <w:rPr>
          <w:rFonts w:eastAsia="Calibri"/>
          <w:b/>
          <w:sz w:val="28"/>
          <w:szCs w:val="28"/>
          <w:lang w:eastAsia="en-US"/>
        </w:rPr>
        <w:t>5</w:t>
      </w:r>
      <w:r w:rsidR="00860836" w:rsidRPr="009D63C5">
        <w:rPr>
          <w:rFonts w:eastAsia="Calibri"/>
          <w:sz w:val="28"/>
          <w:szCs w:val="28"/>
          <w:lang w:eastAsia="en-US"/>
        </w:rPr>
        <w:t xml:space="preserve">. </w:t>
      </w:r>
      <w:r w:rsidR="00831862" w:rsidRPr="009D63C5">
        <w:rPr>
          <w:rFonts w:eastAsia="Calibri"/>
          <w:sz w:val="28"/>
          <w:szCs w:val="28"/>
          <w:u w:val="single"/>
          <w:lang w:eastAsia="en-US"/>
        </w:rPr>
        <w:t>Доля прибыльных сельскохозяйственных организаций в общем их числе</w:t>
      </w:r>
      <w:r w:rsidR="001F2E2C">
        <w:rPr>
          <w:rFonts w:eastAsia="Calibri"/>
          <w:sz w:val="28"/>
          <w:szCs w:val="28"/>
          <w:u w:val="single"/>
          <w:lang w:eastAsia="en-US"/>
        </w:rPr>
        <w:t>.</w:t>
      </w:r>
    </w:p>
    <w:p w:rsidR="00D73B00" w:rsidRPr="00C45D4E" w:rsidRDefault="009D63C5" w:rsidP="009D63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3C5">
        <w:rPr>
          <w:rFonts w:eastAsia="Calibri"/>
          <w:sz w:val="28"/>
          <w:szCs w:val="28"/>
          <w:lang w:eastAsia="en-US"/>
        </w:rPr>
        <w:t xml:space="preserve">На территории района зарегистрировано 15 сельскохозяйственных организаций, </w:t>
      </w:r>
      <w:r w:rsidR="000911E1">
        <w:rPr>
          <w:rFonts w:eastAsia="Calibri"/>
          <w:sz w:val="28"/>
          <w:szCs w:val="28"/>
          <w:lang w:eastAsia="en-US"/>
        </w:rPr>
        <w:t>из которых 13</w:t>
      </w:r>
      <w:r w:rsidR="00DF2FC1">
        <w:rPr>
          <w:rFonts w:eastAsia="Calibri"/>
          <w:sz w:val="28"/>
          <w:szCs w:val="28"/>
          <w:lang w:eastAsia="en-US"/>
        </w:rPr>
        <w:t xml:space="preserve"> </w:t>
      </w:r>
      <w:r w:rsidR="00B80490">
        <w:rPr>
          <w:rFonts w:eastAsia="Calibri"/>
          <w:sz w:val="28"/>
          <w:szCs w:val="28"/>
          <w:lang w:eastAsia="en-US"/>
        </w:rPr>
        <w:t xml:space="preserve">фактически </w:t>
      </w:r>
      <w:r w:rsidRPr="009D63C5">
        <w:rPr>
          <w:rFonts w:eastAsia="Calibri"/>
          <w:sz w:val="28"/>
          <w:szCs w:val="28"/>
          <w:lang w:eastAsia="en-US"/>
        </w:rPr>
        <w:t>осуществля</w:t>
      </w:r>
      <w:r w:rsidR="002463F2">
        <w:rPr>
          <w:rFonts w:eastAsia="Calibri"/>
          <w:sz w:val="28"/>
          <w:szCs w:val="28"/>
          <w:lang w:eastAsia="en-US"/>
        </w:rPr>
        <w:t>ли</w:t>
      </w:r>
      <w:r w:rsidR="00831798">
        <w:rPr>
          <w:rFonts w:eastAsia="Calibri"/>
          <w:sz w:val="28"/>
          <w:szCs w:val="28"/>
          <w:lang w:eastAsia="en-US"/>
        </w:rPr>
        <w:t xml:space="preserve"> </w:t>
      </w:r>
      <w:r w:rsidRPr="00E82EE3">
        <w:rPr>
          <w:rFonts w:eastAsia="Calibri"/>
          <w:sz w:val="28"/>
          <w:szCs w:val="28"/>
          <w:lang w:eastAsia="en-US"/>
        </w:rPr>
        <w:t xml:space="preserve">деятельность. Доля прибыльных </w:t>
      </w:r>
      <w:r w:rsidRPr="00C45D4E">
        <w:rPr>
          <w:rFonts w:eastAsia="Calibri"/>
          <w:sz w:val="28"/>
          <w:szCs w:val="28"/>
          <w:lang w:eastAsia="en-US"/>
        </w:rPr>
        <w:t>сельско</w:t>
      </w:r>
      <w:r w:rsidR="00F37AD6" w:rsidRPr="00C45D4E">
        <w:rPr>
          <w:rFonts w:eastAsia="Calibri"/>
          <w:sz w:val="28"/>
          <w:szCs w:val="28"/>
          <w:lang w:eastAsia="en-US"/>
        </w:rPr>
        <w:t>хозяйственных организаций в 2016</w:t>
      </w:r>
      <w:r w:rsidRPr="00C45D4E">
        <w:rPr>
          <w:rFonts w:eastAsia="Calibri"/>
          <w:sz w:val="28"/>
          <w:szCs w:val="28"/>
          <w:lang w:eastAsia="en-US"/>
        </w:rPr>
        <w:t xml:space="preserve"> году</w:t>
      </w:r>
      <w:r w:rsidR="00F37AD6" w:rsidRPr="00C45D4E">
        <w:rPr>
          <w:rFonts w:eastAsia="Calibri"/>
          <w:sz w:val="28"/>
          <w:szCs w:val="28"/>
          <w:lang w:eastAsia="en-US"/>
        </w:rPr>
        <w:t xml:space="preserve"> составляет 87,0</w:t>
      </w:r>
      <w:r w:rsidR="006A7CDE">
        <w:rPr>
          <w:rFonts w:eastAsia="Calibri"/>
          <w:sz w:val="28"/>
          <w:szCs w:val="28"/>
          <w:lang w:eastAsia="en-US"/>
        </w:rPr>
        <w:t xml:space="preserve"> </w:t>
      </w:r>
      <w:r w:rsidR="00716999">
        <w:rPr>
          <w:rFonts w:eastAsia="Calibri"/>
          <w:sz w:val="28"/>
          <w:szCs w:val="28"/>
          <w:lang w:eastAsia="en-US"/>
        </w:rPr>
        <w:t>%</w:t>
      </w:r>
      <w:r w:rsidR="00F37AD6" w:rsidRPr="00C45D4E">
        <w:rPr>
          <w:rFonts w:eastAsia="Calibri"/>
          <w:sz w:val="28"/>
          <w:szCs w:val="28"/>
          <w:lang w:eastAsia="en-US"/>
        </w:rPr>
        <w:t xml:space="preserve">. </w:t>
      </w:r>
    </w:p>
    <w:p w:rsidR="00E82EE3" w:rsidRDefault="00F639DA" w:rsidP="00E82E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5D4E">
        <w:rPr>
          <w:rFonts w:eastAsia="Calibri"/>
          <w:sz w:val="28"/>
          <w:szCs w:val="28"/>
          <w:lang w:eastAsia="en-US"/>
        </w:rPr>
        <w:t xml:space="preserve">В 2016 году </w:t>
      </w:r>
      <w:r w:rsidR="000911E1" w:rsidRPr="00C45D4E">
        <w:rPr>
          <w:rFonts w:eastAsia="Calibri"/>
          <w:sz w:val="28"/>
          <w:szCs w:val="28"/>
          <w:lang w:eastAsia="en-US"/>
        </w:rPr>
        <w:t>из 15 сельскохозяйственных</w:t>
      </w:r>
      <w:r w:rsidR="00C45D4E" w:rsidRPr="00C45D4E">
        <w:rPr>
          <w:rFonts w:eastAsia="Calibri"/>
          <w:sz w:val="28"/>
          <w:szCs w:val="28"/>
          <w:lang w:eastAsia="en-US"/>
        </w:rPr>
        <w:t xml:space="preserve"> организаций 13 о</w:t>
      </w:r>
      <w:r w:rsidR="00B33D0F">
        <w:rPr>
          <w:rFonts w:eastAsia="Calibri"/>
          <w:sz w:val="28"/>
          <w:szCs w:val="28"/>
          <w:lang w:eastAsia="en-US"/>
        </w:rPr>
        <w:t>рганизаций сработали с прибылью.</w:t>
      </w:r>
      <w:r w:rsidR="00831798">
        <w:rPr>
          <w:rFonts w:eastAsia="Calibri"/>
          <w:sz w:val="28"/>
          <w:szCs w:val="28"/>
          <w:lang w:eastAsia="en-US"/>
        </w:rPr>
        <w:t xml:space="preserve"> </w:t>
      </w:r>
      <w:r w:rsidR="00B33D0F">
        <w:rPr>
          <w:rFonts w:eastAsia="Calibri"/>
          <w:sz w:val="28"/>
          <w:szCs w:val="28"/>
          <w:lang w:eastAsia="en-US"/>
        </w:rPr>
        <w:t xml:space="preserve">Одно </w:t>
      </w:r>
      <w:r w:rsidR="00C45D4E" w:rsidRPr="00C45D4E">
        <w:rPr>
          <w:rFonts w:eastAsia="Calibri"/>
          <w:sz w:val="28"/>
          <w:szCs w:val="28"/>
          <w:lang w:eastAsia="en-US"/>
        </w:rPr>
        <w:t xml:space="preserve">предприятие </w:t>
      </w:r>
      <w:r w:rsidR="00A76693">
        <w:rPr>
          <w:rFonts w:eastAsia="Calibri"/>
          <w:sz w:val="28"/>
          <w:szCs w:val="28"/>
          <w:lang w:eastAsia="en-US"/>
        </w:rPr>
        <w:t xml:space="preserve">ООО «Приморское» </w:t>
      </w:r>
      <w:r w:rsidR="00B33D0F">
        <w:rPr>
          <w:rFonts w:eastAsia="Calibri"/>
          <w:sz w:val="28"/>
          <w:szCs w:val="28"/>
          <w:lang w:eastAsia="en-US"/>
        </w:rPr>
        <w:t>сработало</w:t>
      </w:r>
      <w:r w:rsidR="00C45D4E" w:rsidRPr="00C45D4E">
        <w:rPr>
          <w:rFonts w:eastAsia="Calibri"/>
          <w:sz w:val="28"/>
          <w:szCs w:val="28"/>
          <w:lang w:eastAsia="en-US"/>
        </w:rPr>
        <w:t xml:space="preserve"> с нулевым результатом</w:t>
      </w:r>
      <w:r w:rsidR="00B33D0F">
        <w:rPr>
          <w:rFonts w:eastAsia="Calibri"/>
          <w:sz w:val="28"/>
          <w:szCs w:val="28"/>
          <w:lang w:eastAsia="en-US"/>
        </w:rPr>
        <w:t xml:space="preserve">, </w:t>
      </w:r>
      <w:r w:rsidR="00A76693">
        <w:rPr>
          <w:rFonts w:eastAsia="Calibri"/>
          <w:sz w:val="28"/>
          <w:szCs w:val="28"/>
          <w:lang w:eastAsia="en-US"/>
        </w:rPr>
        <w:t>ОАО «Варваровское»</w:t>
      </w:r>
      <w:r w:rsidR="00B33D0F">
        <w:rPr>
          <w:rFonts w:eastAsia="Calibri"/>
          <w:sz w:val="28"/>
          <w:szCs w:val="28"/>
          <w:lang w:eastAsia="en-US"/>
        </w:rPr>
        <w:t xml:space="preserve"> – с убытком, в настоящий момент </w:t>
      </w:r>
      <w:r w:rsidR="009A47A5">
        <w:rPr>
          <w:rFonts w:eastAsia="Calibri"/>
          <w:sz w:val="28"/>
          <w:szCs w:val="28"/>
          <w:lang w:eastAsia="en-US"/>
        </w:rPr>
        <w:t xml:space="preserve">они </w:t>
      </w:r>
      <w:r w:rsidR="00B33D0F">
        <w:rPr>
          <w:rFonts w:eastAsia="Calibri"/>
          <w:sz w:val="28"/>
          <w:szCs w:val="28"/>
          <w:lang w:eastAsia="en-US"/>
        </w:rPr>
        <w:t>находятся на стадии ликвидации.</w:t>
      </w:r>
    </w:p>
    <w:p w:rsidR="00C45D4E" w:rsidRPr="00B80490" w:rsidRDefault="00C45D4E" w:rsidP="00E82E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перспект</w:t>
      </w:r>
      <w:r w:rsidR="00B33D0F">
        <w:rPr>
          <w:rFonts w:eastAsia="Calibri"/>
          <w:sz w:val="28"/>
          <w:szCs w:val="28"/>
          <w:lang w:eastAsia="en-US"/>
        </w:rPr>
        <w:t>иве планового периода 2017-2019</w:t>
      </w:r>
      <w:r>
        <w:rPr>
          <w:rFonts w:eastAsia="Calibri"/>
          <w:sz w:val="28"/>
          <w:szCs w:val="28"/>
          <w:lang w:eastAsia="en-US"/>
        </w:rPr>
        <w:t xml:space="preserve">гг. за счет ликвидации убыточных предприятий, </w:t>
      </w:r>
      <w:r w:rsidRPr="00B80490">
        <w:rPr>
          <w:rFonts w:eastAsia="Calibri"/>
          <w:sz w:val="28"/>
          <w:szCs w:val="28"/>
          <w:lang w:eastAsia="en-US"/>
        </w:rPr>
        <w:t xml:space="preserve">доля прибыльных </w:t>
      </w:r>
      <w:r w:rsidR="00A17DFF" w:rsidRPr="00B80490">
        <w:rPr>
          <w:rFonts w:eastAsia="Calibri"/>
          <w:sz w:val="28"/>
          <w:szCs w:val="28"/>
          <w:lang w:eastAsia="en-US"/>
        </w:rPr>
        <w:t>хозяйств к общему их числу к 2019 году планируется в размере 95,0</w:t>
      </w:r>
      <w:r w:rsidR="006A7CDE">
        <w:rPr>
          <w:rFonts w:eastAsia="Calibri"/>
          <w:sz w:val="28"/>
          <w:szCs w:val="28"/>
          <w:lang w:eastAsia="en-US"/>
        </w:rPr>
        <w:t xml:space="preserve"> </w:t>
      </w:r>
      <w:r w:rsidR="00716999">
        <w:rPr>
          <w:rFonts w:eastAsia="Calibri"/>
          <w:sz w:val="28"/>
          <w:szCs w:val="28"/>
          <w:lang w:eastAsia="en-US"/>
        </w:rPr>
        <w:t>%</w:t>
      </w:r>
      <w:r w:rsidR="00A17DFF" w:rsidRPr="00B80490">
        <w:rPr>
          <w:rFonts w:eastAsia="Calibri"/>
          <w:sz w:val="28"/>
          <w:szCs w:val="28"/>
          <w:lang w:eastAsia="en-US"/>
        </w:rPr>
        <w:t>.</w:t>
      </w:r>
    </w:p>
    <w:p w:rsidR="00A17DFF" w:rsidRDefault="00A17DFF" w:rsidP="00E82EE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75BF2" w:rsidRPr="00B80490" w:rsidRDefault="00675BF2" w:rsidP="00E82EE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31862" w:rsidRPr="00B80490" w:rsidRDefault="00860836" w:rsidP="00B80490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80490">
        <w:rPr>
          <w:rFonts w:eastAsia="Calibri"/>
          <w:b/>
          <w:sz w:val="28"/>
          <w:szCs w:val="28"/>
          <w:lang w:eastAsia="en-US"/>
        </w:rPr>
        <w:t>П</w:t>
      </w:r>
      <w:r w:rsidR="00B80490" w:rsidRPr="00B80490">
        <w:rPr>
          <w:rFonts w:eastAsia="Calibri"/>
          <w:b/>
          <w:sz w:val="28"/>
          <w:szCs w:val="28"/>
          <w:lang w:eastAsia="en-US"/>
        </w:rPr>
        <w:t>.</w:t>
      </w:r>
      <w:r w:rsidRPr="00B80490">
        <w:rPr>
          <w:rFonts w:eastAsia="Calibri"/>
          <w:b/>
          <w:sz w:val="28"/>
          <w:szCs w:val="28"/>
          <w:lang w:eastAsia="en-US"/>
        </w:rPr>
        <w:t>6.</w:t>
      </w:r>
      <w:r w:rsidR="00087AC0" w:rsidRPr="00087AC0">
        <w:rPr>
          <w:rFonts w:eastAsia="Calibri"/>
          <w:b/>
          <w:sz w:val="28"/>
          <w:szCs w:val="28"/>
          <w:lang w:eastAsia="en-US"/>
        </w:rPr>
        <w:t xml:space="preserve"> </w:t>
      </w:r>
      <w:r w:rsidR="00831862" w:rsidRPr="00B80490">
        <w:rPr>
          <w:rFonts w:eastAsia="Calibri"/>
          <w:sz w:val="28"/>
          <w:szCs w:val="28"/>
          <w:u w:val="single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80490" w:rsidRPr="00B80490">
        <w:rPr>
          <w:rFonts w:eastAsia="Calibri"/>
          <w:sz w:val="28"/>
          <w:szCs w:val="28"/>
          <w:u w:val="single"/>
          <w:lang w:eastAsia="en-US"/>
        </w:rPr>
        <w:t>.</w:t>
      </w:r>
    </w:p>
    <w:p w:rsidR="00866176" w:rsidRPr="00866176" w:rsidRDefault="00B3315C" w:rsidP="00D624C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</w:t>
      </w:r>
      <w:r w:rsidR="00DF2FC1">
        <w:rPr>
          <w:rFonts w:eastAsia="Calibri"/>
          <w:color w:val="000000" w:themeColor="text1"/>
          <w:sz w:val="28"/>
          <w:szCs w:val="28"/>
          <w:lang w:eastAsia="en-US"/>
        </w:rPr>
        <w:t>значение показателя  в 2016 году</w:t>
      </w:r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составляет 51,9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, что на 48,6 </w:t>
      </w:r>
      <w:proofErr w:type="gramStart"/>
      <w:r w:rsidRPr="00866176">
        <w:rPr>
          <w:rFonts w:eastAsia="Calibri"/>
          <w:color w:val="000000" w:themeColor="text1"/>
          <w:sz w:val="28"/>
          <w:szCs w:val="28"/>
          <w:lang w:eastAsia="en-US"/>
        </w:rPr>
        <w:t>процентных</w:t>
      </w:r>
      <w:proofErr w:type="gramEnd"/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пункта 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>больше, чем в 2015</w:t>
      </w:r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году. </w:t>
      </w:r>
      <w:r w:rsidR="001E2FCA">
        <w:rPr>
          <w:rFonts w:eastAsia="Calibri"/>
          <w:color w:val="000000" w:themeColor="text1"/>
          <w:sz w:val="28"/>
          <w:szCs w:val="28"/>
          <w:lang w:eastAsia="en-US"/>
        </w:rPr>
        <w:t>Увеличение значений</w:t>
      </w:r>
      <w:r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показателя </w:t>
      </w:r>
      <w:r w:rsidR="001E2FCA">
        <w:rPr>
          <w:rFonts w:eastAsia="Calibri"/>
          <w:color w:val="000000" w:themeColor="text1"/>
          <w:sz w:val="28"/>
          <w:szCs w:val="28"/>
          <w:lang w:eastAsia="en-US"/>
        </w:rPr>
        <w:t>обусловлено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изменениями при расчете показателя, согласно методике, утвержденной Приказом Росстата от 03.08.2016 №385</w:t>
      </w:r>
      <w:r w:rsidR="00072729">
        <w:rPr>
          <w:rFonts w:eastAsia="Calibri"/>
          <w:color w:val="000000" w:themeColor="text1"/>
          <w:sz w:val="28"/>
          <w:szCs w:val="28"/>
          <w:lang w:eastAsia="en-US"/>
        </w:rPr>
        <w:t>, в связи с включением в расчет грунтовых дорог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711D5" w:rsidRPr="00760E56" w:rsidRDefault="00760E56" w:rsidP="00072729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плановом периоде</w:t>
      </w:r>
      <w:r w:rsidR="009711D5"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данный показатель планируется 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>снизить до</w:t>
      </w:r>
      <w:r w:rsidR="00D624C7"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уро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>вня</w:t>
      </w:r>
      <w:r w:rsidR="00AC537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>45,0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="00866176" w:rsidRPr="0086617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24C7" w:rsidRPr="00866176">
        <w:rPr>
          <w:rFonts w:eastAsia="Calibri"/>
          <w:color w:val="000000" w:themeColor="text1"/>
          <w:sz w:val="28"/>
          <w:szCs w:val="28"/>
          <w:lang w:eastAsia="en-US"/>
        </w:rPr>
        <w:t>за счет</w:t>
      </w:r>
      <w:r w:rsidR="000727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4495F">
        <w:rPr>
          <w:rFonts w:eastAsia="Calibri"/>
          <w:color w:val="000000" w:themeColor="text1"/>
          <w:sz w:val="28"/>
          <w:szCs w:val="28"/>
          <w:lang w:eastAsia="en-US"/>
        </w:rPr>
        <w:t>ремонтных работ из средств</w:t>
      </w:r>
      <w:r w:rsidR="00072729">
        <w:rPr>
          <w:rFonts w:eastAsia="Calibri"/>
          <w:color w:val="000000" w:themeColor="text1"/>
          <w:sz w:val="28"/>
          <w:szCs w:val="28"/>
          <w:lang w:eastAsia="en-US"/>
        </w:rPr>
        <w:t xml:space="preserve"> «Дорожного фонда</w:t>
      </w:r>
      <w:r w:rsidR="00F13B44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в 2017 году составил </w:t>
      </w:r>
      <w:r w:rsidR="00072729" w:rsidRPr="00F13B44">
        <w:rPr>
          <w:rFonts w:eastAsia="Calibri"/>
          <w:color w:val="000000" w:themeColor="text1"/>
          <w:sz w:val="28"/>
          <w:szCs w:val="28"/>
          <w:lang w:eastAsia="en-US"/>
        </w:rPr>
        <w:t>83260,2 тыс. рублей,</w:t>
      </w:r>
      <w:r w:rsidR="000727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D417F" w:rsidRPr="00760E56">
        <w:rPr>
          <w:color w:val="000000" w:themeColor="text1"/>
          <w:kern w:val="2"/>
          <w:sz w:val="28"/>
          <w:szCs w:val="28"/>
        </w:rPr>
        <w:t xml:space="preserve">а также </w:t>
      </w:r>
      <w:r w:rsidR="009711D5" w:rsidRPr="00760E56">
        <w:rPr>
          <w:color w:val="000000" w:themeColor="text1"/>
          <w:spacing w:val="-8"/>
          <w:sz w:val="28"/>
          <w:szCs w:val="28"/>
        </w:rPr>
        <w:t xml:space="preserve">реализации </w:t>
      </w:r>
      <w:r w:rsidR="00866176" w:rsidRPr="00760E56">
        <w:rPr>
          <w:color w:val="000000" w:themeColor="text1"/>
          <w:spacing w:val="-8"/>
          <w:sz w:val="28"/>
          <w:szCs w:val="28"/>
        </w:rPr>
        <w:t xml:space="preserve">муниципальной </w:t>
      </w:r>
      <w:r w:rsidR="009711D5" w:rsidRPr="00760E56">
        <w:rPr>
          <w:color w:val="000000" w:themeColor="text1"/>
          <w:spacing w:val="-8"/>
          <w:sz w:val="28"/>
          <w:szCs w:val="28"/>
        </w:rPr>
        <w:t xml:space="preserve">программы </w:t>
      </w:r>
      <w:r w:rsidR="009711D5" w:rsidRPr="00760E56">
        <w:rPr>
          <w:color w:val="000000" w:themeColor="text1"/>
          <w:sz w:val="28"/>
          <w:szCs w:val="28"/>
        </w:rPr>
        <w:t>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</w:t>
      </w:r>
      <w:r w:rsidR="00866176" w:rsidRPr="00760E56">
        <w:rPr>
          <w:color w:val="000000" w:themeColor="text1"/>
          <w:sz w:val="28"/>
          <w:szCs w:val="28"/>
        </w:rPr>
        <w:t>радской области на 2015</w:t>
      </w:r>
      <w:r w:rsidR="00D624C7" w:rsidRPr="00760E56">
        <w:rPr>
          <w:color w:val="000000" w:themeColor="text1"/>
          <w:sz w:val="28"/>
          <w:szCs w:val="28"/>
        </w:rPr>
        <w:t>-2018гг».</w:t>
      </w:r>
      <w:r w:rsidR="00AC5379" w:rsidRPr="00760E56">
        <w:rPr>
          <w:color w:val="000000" w:themeColor="text1"/>
          <w:sz w:val="28"/>
          <w:szCs w:val="28"/>
        </w:rPr>
        <w:t xml:space="preserve"> </w:t>
      </w:r>
      <w:r w:rsidR="00866176" w:rsidRPr="00760E56">
        <w:rPr>
          <w:color w:val="000000" w:themeColor="text1"/>
          <w:sz w:val="28"/>
          <w:szCs w:val="28"/>
        </w:rPr>
        <w:t>Планируемый о</w:t>
      </w:r>
      <w:r w:rsidR="009711D5" w:rsidRPr="00760E56">
        <w:rPr>
          <w:color w:val="000000" w:themeColor="text1"/>
          <w:sz w:val="28"/>
          <w:szCs w:val="28"/>
        </w:rPr>
        <w:t>бъем финансирования</w:t>
      </w:r>
      <w:r w:rsidR="00866176" w:rsidRPr="00760E56">
        <w:rPr>
          <w:color w:val="000000" w:themeColor="text1"/>
          <w:sz w:val="28"/>
          <w:szCs w:val="28"/>
        </w:rPr>
        <w:t xml:space="preserve"> программы на 2017</w:t>
      </w:r>
      <w:r w:rsidR="009711D5" w:rsidRPr="00760E56">
        <w:rPr>
          <w:color w:val="000000" w:themeColor="text1"/>
          <w:sz w:val="28"/>
          <w:szCs w:val="28"/>
        </w:rPr>
        <w:t xml:space="preserve">-2018 годы составит </w:t>
      </w:r>
      <w:r w:rsidR="00866176" w:rsidRPr="00760E56">
        <w:rPr>
          <w:color w:val="000000" w:themeColor="text1"/>
          <w:sz w:val="28"/>
          <w:szCs w:val="28"/>
        </w:rPr>
        <w:t>1250,0</w:t>
      </w:r>
      <w:r w:rsidR="009711D5" w:rsidRPr="00760E56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866176" w:rsidRPr="00866176" w:rsidRDefault="00866176" w:rsidP="0086617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866176">
        <w:rPr>
          <w:color w:val="000000" w:themeColor="text1"/>
          <w:kern w:val="2"/>
          <w:sz w:val="28"/>
          <w:szCs w:val="28"/>
        </w:rPr>
        <w:t>2017 год – 65</w:t>
      </w:r>
      <w:r w:rsidR="009711D5" w:rsidRPr="00866176">
        <w:rPr>
          <w:color w:val="000000" w:themeColor="text1"/>
          <w:kern w:val="2"/>
          <w:sz w:val="28"/>
          <w:szCs w:val="28"/>
        </w:rPr>
        <w:t>0,0 тыс. рублей;</w:t>
      </w:r>
    </w:p>
    <w:p w:rsidR="009711D5" w:rsidRPr="00674040" w:rsidRDefault="009711D5" w:rsidP="0086617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674040">
        <w:rPr>
          <w:rFonts w:eastAsia="Arial"/>
          <w:color w:val="000000" w:themeColor="text1"/>
          <w:sz w:val="28"/>
          <w:szCs w:val="28"/>
          <w:lang w:eastAsia="en-US"/>
        </w:rPr>
        <w:t xml:space="preserve">2018 год </w:t>
      </w:r>
      <w:r w:rsidRPr="00674040">
        <w:rPr>
          <w:color w:val="000000" w:themeColor="text1"/>
          <w:kern w:val="2"/>
          <w:sz w:val="28"/>
          <w:szCs w:val="28"/>
        </w:rPr>
        <w:t>– 600,0 тыс. рублей</w:t>
      </w:r>
      <w:r w:rsidRPr="00674040">
        <w:rPr>
          <w:rFonts w:eastAsia="Arial"/>
          <w:color w:val="000000" w:themeColor="text1"/>
          <w:sz w:val="28"/>
          <w:szCs w:val="28"/>
          <w:lang w:eastAsia="en-US"/>
        </w:rPr>
        <w:t>.</w:t>
      </w:r>
    </w:p>
    <w:p w:rsidR="00AC5379" w:rsidRDefault="00AC5379" w:rsidP="00EA37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75BF2" w:rsidRDefault="00675BF2" w:rsidP="00EA37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711D5" w:rsidRPr="00674040" w:rsidRDefault="00EA375D" w:rsidP="00EA375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74040">
        <w:rPr>
          <w:b/>
          <w:color w:val="000000" w:themeColor="text1"/>
          <w:sz w:val="28"/>
          <w:szCs w:val="28"/>
        </w:rPr>
        <w:t>П.</w:t>
      </w:r>
      <w:r w:rsidR="00860836" w:rsidRPr="00674040">
        <w:rPr>
          <w:b/>
          <w:color w:val="000000" w:themeColor="text1"/>
          <w:sz w:val="28"/>
          <w:szCs w:val="28"/>
        </w:rPr>
        <w:t>7.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9711D5" w:rsidRPr="00674040">
        <w:rPr>
          <w:color w:val="000000" w:themeColor="text1"/>
          <w:sz w:val="28"/>
          <w:szCs w:val="28"/>
          <w:u w:val="single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Pr="00674040">
        <w:rPr>
          <w:color w:val="000000" w:themeColor="text1"/>
          <w:sz w:val="28"/>
          <w:szCs w:val="28"/>
          <w:u w:val="single"/>
        </w:rPr>
        <w:t>муниципального района</w:t>
      </w:r>
      <w:r w:rsidR="009711D5" w:rsidRPr="00674040">
        <w:rPr>
          <w:color w:val="000000" w:themeColor="text1"/>
          <w:sz w:val="28"/>
          <w:szCs w:val="28"/>
          <w:u w:val="single"/>
        </w:rPr>
        <w:t xml:space="preserve">, в общей численности населения </w:t>
      </w:r>
      <w:r w:rsidRPr="00674040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EA375D" w:rsidRPr="00EA375D" w:rsidRDefault="00EA375D" w:rsidP="00674040">
      <w:pPr>
        <w:ind w:firstLine="567"/>
        <w:jc w:val="both"/>
        <w:rPr>
          <w:color w:val="000000" w:themeColor="text1"/>
          <w:sz w:val="28"/>
          <w:szCs w:val="28"/>
        </w:rPr>
      </w:pPr>
      <w:r w:rsidRPr="00EA375D">
        <w:rPr>
          <w:color w:val="000000" w:themeColor="text1"/>
          <w:sz w:val="28"/>
          <w:szCs w:val="28"/>
        </w:rPr>
        <w:t>Значение показателя за 201</w:t>
      </w:r>
      <w:r w:rsidR="00674040" w:rsidRPr="00674040">
        <w:rPr>
          <w:color w:val="000000" w:themeColor="text1"/>
          <w:sz w:val="28"/>
          <w:szCs w:val="28"/>
        </w:rPr>
        <w:t>6год равно значению за 2015</w:t>
      </w:r>
      <w:r w:rsidRPr="00EA375D">
        <w:rPr>
          <w:color w:val="000000" w:themeColor="text1"/>
          <w:sz w:val="28"/>
          <w:szCs w:val="28"/>
        </w:rPr>
        <w:t xml:space="preserve"> год и составля</w:t>
      </w:r>
      <w:r w:rsidR="00674040" w:rsidRPr="00674040">
        <w:rPr>
          <w:color w:val="000000" w:themeColor="text1"/>
          <w:sz w:val="28"/>
          <w:szCs w:val="28"/>
        </w:rPr>
        <w:t>ет 1,0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EA375D">
        <w:rPr>
          <w:color w:val="000000" w:themeColor="text1"/>
          <w:sz w:val="28"/>
          <w:szCs w:val="28"/>
        </w:rPr>
        <w:t xml:space="preserve">. </w:t>
      </w:r>
      <w:r w:rsidR="00674040" w:rsidRPr="00674040">
        <w:rPr>
          <w:color w:val="000000" w:themeColor="text1"/>
          <w:sz w:val="28"/>
          <w:szCs w:val="28"/>
        </w:rPr>
        <w:t>9</w:t>
      </w:r>
      <w:r w:rsidRPr="00EA375D">
        <w:rPr>
          <w:color w:val="000000" w:themeColor="text1"/>
          <w:sz w:val="28"/>
          <w:szCs w:val="28"/>
        </w:rPr>
        <w:t xml:space="preserve"> населенных пунктов района не име</w:t>
      </w:r>
      <w:r w:rsidR="00B33D0F">
        <w:rPr>
          <w:color w:val="000000" w:themeColor="text1"/>
          <w:sz w:val="28"/>
          <w:szCs w:val="28"/>
        </w:rPr>
        <w:t>ю</w:t>
      </w:r>
      <w:r w:rsidRPr="00EA375D">
        <w:rPr>
          <w:color w:val="000000" w:themeColor="text1"/>
          <w:sz w:val="28"/>
          <w:szCs w:val="28"/>
        </w:rPr>
        <w:t xml:space="preserve">т регулярного транспортного сообщения </w:t>
      </w:r>
      <w:r w:rsidR="00674040" w:rsidRPr="00674040">
        <w:rPr>
          <w:color w:val="000000" w:themeColor="text1"/>
          <w:sz w:val="28"/>
          <w:szCs w:val="28"/>
        </w:rPr>
        <w:t xml:space="preserve">из-за отсутствия к данным населенным пунктам дорог с твердым </w:t>
      </w:r>
      <w:r w:rsidR="00674040" w:rsidRPr="00674040">
        <w:rPr>
          <w:color w:val="000000" w:themeColor="text1"/>
          <w:sz w:val="28"/>
          <w:szCs w:val="28"/>
        </w:rPr>
        <w:lastRenderedPageBreak/>
        <w:t xml:space="preserve">покрытием, </w:t>
      </w:r>
      <w:r w:rsidRPr="00EA375D">
        <w:rPr>
          <w:color w:val="000000" w:themeColor="text1"/>
          <w:sz w:val="28"/>
          <w:szCs w:val="28"/>
        </w:rPr>
        <w:t xml:space="preserve">крайне низкого пассажиропотока и отказа перевозчиков в обслуживании. </w:t>
      </w:r>
    </w:p>
    <w:p w:rsidR="00860836" w:rsidRDefault="00860836" w:rsidP="00860836">
      <w:pPr>
        <w:ind w:firstLine="475"/>
        <w:jc w:val="both"/>
        <w:rPr>
          <w:color w:val="000000" w:themeColor="text1"/>
          <w:sz w:val="28"/>
          <w:szCs w:val="28"/>
        </w:rPr>
      </w:pPr>
      <w:r w:rsidRPr="00674040">
        <w:rPr>
          <w:color w:val="000000" w:themeColor="text1"/>
          <w:sz w:val="28"/>
          <w:szCs w:val="28"/>
        </w:rPr>
        <w:t>В период до 201</w:t>
      </w:r>
      <w:r w:rsidR="00674040" w:rsidRPr="00674040">
        <w:rPr>
          <w:color w:val="000000" w:themeColor="text1"/>
          <w:sz w:val="28"/>
          <w:szCs w:val="28"/>
        </w:rPr>
        <w:t>9</w:t>
      </w:r>
      <w:r w:rsidRPr="00674040">
        <w:rPr>
          <w:color w:val="000000" w:themeColor="text1"/>
          <w:sz w:val="28"/>
          <w:szCs w:val="28"/>
        </w:rPr>
        <w:t xml:space="preserve"> года планируется </w:t>
      </w:r>
      <w:r w:rsidR="00DD08FC" w:rsidRPr="00674040">
        <w:rPr>
          <w:color w:val="000000" w:themeColor="text1"/>
          <w:sz w:val="28"/>
          <w:szCs w:val="28"/>
        </w:rPr>
        <w:t>сохранить</w:t>
      </w:r>
      <w:r w:rsidRPr="00674040">
        <w:rPr>
          <w:color w:val="000000" w:themeColor="text1"/>
          <w:sz w:val="28"/>
          <w:szCs w:val="28"/>
        </w:rPr>
        <w:t xml:space="preserve"> данный показатель </w:t>
      </w:r>
      <w:r w:rsidR="00DD08FC" w:rsidRPr="00674040">
        <w:rPr>
          <w:color w:val="000000" w:themeColor="text1"/>
          <w:sz w:val="28"/>
          <w:szCs w:val="28"/>
        </w:rPr>
        <w:t xml:space="preserve">на уровне </w:t>
      </w:r>
      <w:r w:rsidR="00674040">
        <w:rPr>
          <w:color w:val="000000" w:themeColor="text1"/>
          <w:sz w:val="28"/>
          <w:szCs w:val="28"/>
        </w:rPr>
        <w:t>отчетного периода</w:t>
      </w:r>
      <w:r w:rsidR="00DD08FC" w:rsidRPr="00674040">
        <w:rPr>
          <w:color w:val="000000" w:themeColor="text1"/>
          <w:sz w:val="28"/>
          <w:szCs w:val="28"/>
        </w:rPr>
        <w:t>.</w:t>
      </w:r>
    </w:p>
    <w:p w:rsidR="00674040" w:rsidRPr="00674040" w:rsidRDefault="00674040" w:rsidP="00860836">
      <w:pPr>
        <w:ind w:firstLine="475"/>
        <w:jc w:val="both"/>
        <w:rPr>
          <w:color w:val="000000" w:themeColor="text1"/>
          <w:sz w:val="28"/>
          <w:szCs w:val="28"/>
        </w:rPr>
      </w:pPr>
    </w:p>
    <w:p w:rsidR="00D4764D" w:rsidRPr="0037513C" w:rsidRDefault="00674040" w:rsidP="00674040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  <w:u w:val="single"/>
        </w:rPr>
      </w:pPr>
      <w:r w:rsidRPr="0037513C">
        <w:rPr>
          <w:b/>
          <w:color w:val="000000" w:themeColor="text1"/>
          <w:sz w:val="28"/>
          <w:szCs w:val="28"/>
        </w:rPr>
        <w:t>П.</w:t>
      </w:r>
      <w:r w:rsidR="005E26E6" w:rsidRPr="0037513C">
        <w:rPr>
          <w:b/>
          <w:color w:val="000000" w:themeColor="text1"/>
          <w:sz w:val="28"/>
          <w:szCs w:val="28"/>
        </w:rPr>
        <w:t xml:space="preserve">8. </w:t>
      </w:r>
      <w:r w:rsidR="005E26E6" w:rsidRPr="0037513C">
        <w:rPr>
          <w:color w:val="000000" w:themeColor="text1"/>
          <w:sz w:val="28"/>
          <w:szCs w:val="28"/>
          <w:u w:val="single"/>
        </w:rPr>
        <w:t>Среднемесячная номинальная начислен</w:t>
      </w:r>
      <w:r w:rsidR="001F2E2C">
        <w:rPr>
          <w:color w:val="000000" w:themeColor="text1"/>
          <w:sz w:val="28"/>
          <w:szCs w:val="28"/>
          <w:u w:val="single"/>
        </w:rPr>
        <w:t>ная заработная плата работников:</w:t>
      </w:r>
    </w:p>
    <w:p w:rsidR="005E26E6" w:rsidRPr="0037513C" w:rsidRDefault="005E26E6" w:rsidP="005E26E6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37513C">
        <w:rPr>
          <w:i/>
          <w:sz w:val="28"/>
          <w:szCs w:val="28"/>
          <w:u w:val="single"/>
        </w:rPr>
        <w:t>крупных и средних предприятий</w:t>
      </w:r>
      <w:r w:rsidRPr="0037513C">
        <w:rPr>
          <w:sz w:val="28"/>
          <w:szCs w:val="28"/>
        </w:rPr>
        <w:t xml:space="preserve"> по сравнению с 2015 годом увеличилась на 544,2 рубля </w:t>
      </w:r>
      <w:r w:rsidR="002B10E5" w:rsidRPr="0037513C">
        <w:rPr>
          <w:sz w:val="28"/>
          <w:szCs w:val="28"/>
        </w:rPr>
        <w:t>(</w:t>
      </w:r>
      <w:r w:rsidRPr="0037513C">
        <w:rPr>
          <w:sz w:val="28"/>
          <w:szCs w:val="28"/>
        </w:rPr>
        <w:t>2,6</w:t>
      </w:r>
      <w:r w:rsidR="00716999">
        <w:rPr>
          <w:sz w:val="28"/>
          <w:szCs w:val="28"/>
        </w:rPr>
        <w:t xml:space="preserve"> %</w:t>
      </w:r>
      <w:r w:rsidR="002B10E5" w:rsidRPr="0037513C">
        <w:rPr>
          <w:sz w:val="28"/>
          <w:szCs w:val="28"/>
        </w:rPr>
        <w:t>) и составила 21213,0 рублей</w:t>
      </w:r>
      <w:r w:rsidR="0007211E">
        <w:rPr>
          <w:sz w:val="28"/>
          <w:szCs w:val="28"/>
        </w:rPr>
        <w:t>.</w:t>
      </w:r>
      <w:r w:rsidR="0007211E" w:rsidRPr="0037513C">
        <w:rPr>
          <w:sz w:val="28"/>
          <w:szCs w:val="28"/>
        </w:rPr>
        <w:t xml:space="preserve"> </w:t>
      </w:r>
      <w:r w:rsidR="0007211E">
        <w:rPr>
          <w:sz w:val="28"/>
          <w:szCs w:val="28"/>
        </w:rPr>
        <w:t xml:space="preserve">В районе ежемесячно </w:t>
      </w:r>
      <w:r w:rsidR="0007211E" w:rsidRPr="0007211E">
        <w:rPr>
          <w:sz w:val="28"/>
          <w:szCs w:val="28"/>
        </w:rPr>
        <w:t>проводится</w:t>
      </w:r>
      <w:r w:rsidR="0007211E">
        <w:rPr>
          <w:sz w:val="28"/>
          <w:szCs w:val="28"/>
        </w:rPr>
        <w:t xml:space="preserve"> мониторинг</w:t>
      </w:r>
      <w:r w:rsidR="0007211E" w:rsidRPr="0007211E">
        <w:rPr>
          <w:sz w:val="28"/>
          <w:szCs w:val="28"/>
        </w:rPr>
        <w:t xml:space="preserve"> средней заработн</w:t>
      </w:r>
      <w:r w:rsidR="0007211E">
        <w:rPr>
          <w:sz w:val="28"/>
          <w:szCs w:val="28"/>
        </w:rPr>
        <w:t>ой платы по 121 работодателю,</w:t>
      </w:r>
      <w:r w:rsidR="0007211E" w:rsidRPr="0007211E">
        <w:rPr>
          <w:sz w:val="28"/>
          <w:szCs w:val="28"/>
        </w:rPr>
        <w:t xml:space="preserve"> который позволяет выявить организации, не выполняющие трехстороннее соглашение</w:t>
      </w:r>
      <w:r w:rsidR="0007211E">
        <w:rPr>
          <w:sz w:val="28"/>
          <w:szCs w:val="28"/>
        </w:rPr>
        <w:t xml:space="preserve"> «О соблюдении регионального минимального уровня заработной платы». Руководители, выплачивающие наемным </w:t>
      </w:r>
      <w:r w:rsidR="0007211E" w:rsidRPr="0007211E">
        <w:rPr>
          <w:sz w:val="28"/>
          <w:szCs w:val="28"/>
        </w:rPr>
        <w:t>р</w:t>
      </w:r>
      <w:r w:rsidR="0007211E">
        <w:rPr>
          <w:sz w:val="28"/>
          <w:szCs w:val="28"/>
        </w:rPr>
        <w:t xml:space="preserve">аботникам заработную плату ниже регионального минимума, </w:t>
      </w:r>
      <w:r w:rsidR="0007211E" w:rsidRPr="0007211E">
        <w:rPr>
          <w:sz w:val="28"/>
          <w:szCs w:val="28"/>
        </w:rPr>
        <w:t>приглашаются на</w:t>
      </w:r>
      <w:r w:rsidR="0007211E" w:rsidRPr="0007211E">
        <w:rPr>
          <w:sz w:val="26"/>
          <w:szCs w:val="26"/>
        </w:rPr>
        <w:t xml:space="preserve"> </w:t>
      </w:r>
      <w:r w:rsidR="0007211E" w:rsidRPr="0007211E">
        <w:rPr>
          <w:bCs/>
          <w:sz w:val="28"/>
          <w:szCs w:val="28"/>
        </w:rPr>
        <w:t xml:space="preserve">заседания </w:t>
      </w:r>
      <w:r w:rsidR="0007211E" w:rsidRPr="0007211E">
        <w:rPr>
          <w:rFonts w:eastAsiaTheme="minorHAnsi"/>
          <w:sz w:val="28"/>
          <w:szCs w:val="28"/>
          <w:lang w:eastAsia="en-US"/>
        </w:rPr>
        <w:t>межведомственной 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занятости.</w:t>
      </w:r>
      <w:r w:rsidRPr="0037513C">
        <w:rPr>
          <w:sz w:val="28"/>
          <w:szCs w:val="28"/>
        </w:rPr>
        <w:t xml:space="preserve"> Согласно прогнозу значения показателя </w:t>
      </w:r>
      <w:r w:rsidRPr="0037513C">
        <w:rPr>
          <w:color w:val="000000" w:themeColor="text1"/>
          <w:sz w:val="28"/>
          <w:szCs w:val="28"/>
        </w:rPr>
        <w:t>составят в 2017г. – 22500,0 рублей, в 2018г. – 23500,0</w:t>
      </w:r>
      <w:r w:rsidR="00817DFB" w:rsidRPr="0037513C">
        <w:rPr>
          <w:color w:val="000000" w:themeColor="text1"/>
          <w:sz w:val="28"/>
          <w:szCs w:val="28"/>
        </w:rPr>
        <w:t xml:space="preserve"> рублей, в 2019г. – 24500,0 руб.;</w:t>
      </w:r>
    </w:p>
    <w:p w:rsidR="005E26E6" w:rsidRPr="0037513C" w:rsidRDefault="005E26E6" w:rsidP="005E26E6">
      <w:pPr>
        <w:pStyle w:val="a5"/>
        <w:numPr>
          <w:ilvl w:val="0"/>
          <w:numId w:val="20"/>
        </w:numPr>
        <w:jc w:val="both"/>
        <w:rPr>
          <w:i/>
          <w:color w:val="000000" w:themeColor="text1"/>
          <w:sz w:val="28"/>
          <w:szCs w:val="28"/>
        </w:rPr>
      </w:pPr>
      <w:r w:rsidRPr="0037513C">
        <w:rPr>
          <w:i/>
          <w:color w:val="000000" w:themeColor="text1"/>
          <w:sz w:val="28"/>
          <w:szCs w:val="28"/>
          <w:u w:val="single"/>
        </w:rPr>
        <w:t>муниципальных дошкольных учреждений</w:t>
      </w:r>
      <w:r w:rsidR="00831798" w:rsidRPr="00831798">
        <w:rPr>
          <w:i/>
          <w:color w:val="000000" w:themeColor="text1"/>
          <w:sz w:val="28"/>
          <w:szCs w:val="28"/>
        </w:rPr>
        <w:t xml:space="preserve"> </w:t>
      </w:r>
      <w:r w:rsidR="00332CBC" w:rsidRPr="0037513C">
        <w:rPr>
          <w:color w:val="000000" w:themeColor="text1"/>
          <w:sz w:val="28"/>
          <w:szCs w:val="28"/>
        </w:rPr>
        <w:t>снизилась в 2016 году по сравнению с 2015</w:t>
      </w:r>
      <w:r w:rsidRPr="0037513C">
        <w:rPr>
          <w:color w:val="000000" w:themeColor="text1"/>
          <w:sz w:val="28"/>
          <w:szCs w:val="28"/>
        </w:rPr>
        <w:t xml:space="preserve"> годом на </w:t>
      </w:r>
      <w:r w:rsidR="00332CBC" w:rsidRPr="0037513C">
        <w:rPr>
          <w:color w:val="000000" w:themeColor="text1"/>
          <w:sz w:val="28"/>
          <w:szCs w:val="28"/>
        </w:rPr>
        <w:t>208,3</w:t>
      </w:r>
      <w:r w:rsidRPr="0037513C">
        <w:rPr>
          <w:color w:val="000000" w:themeColor="text1"/>
          <w:sz w:val="28"/>
          <w:szCs w:val="28"/>
        </w:rPr>
        <w:t xml:space="preserve"> рублей</w:t>
      </w:r>
      <w:r w:rsidR="00817DFB" w:rsidRPr="0037513C">
        <w:rPr>
          <w:color w:val="000000" w:themeColor="text1"/>
          <w:sz w:val="28"/>
          <w:szCs w:val="28"/>
        </w:rPr>
        <w:t xml:space="preserve"> и составила</w:t>
      </w:r>
      <w:r w:rsidR="007877BE">
        <w:rPr>
          <w:color w:val="000000" w:themeColor="text1"/>
          <w:sz w:val="28"/>
          <w:szCs w:val="28"/>
        </w:rPr>
        <w:t xml:space="preserve"> </w:t>
      </w:r>
      <w:r w:rsidR="001F2E2C">
        <w:rPr>
          <w:color w:val="000000" w:themeColor="text1"/>
          <w:sz w:val="28"/>
          <w:szCs w:val="28"/>
        </w:rPr>
        <w:t>15257,7 рублей</w:t>
      </w:r>
      <w:r w:rsidR="007877BE">
        <w:rPr>
          <w:color w:val="000000" w:themeColor="text1"/>
          <w:sz w:val="28"/>
          <w:szCs w:val="28"/>
        </w:rPr>
        <w:t>, в связи с проведением оптимизационных мероприятий в части реорганизации 6 детских садов в филиалы</w:t>
      </w:r>
      <w:r w:rsidRPr="0037513C">
        <w:rPr>
          <w:color w:val="000000" w:themeColor="text1"/>
          <w:sz w:val="28"/>
          <w:szCs w:val="28"/>
        </w:rPr>
        <w:t>;</w:t>
      </w:r>
    </w:p>
    <w:p w:rsidR="005E26E6" w:rsidRPr="00332CBC" w:rsidRDefault="005E26E6" w:rsidP="00817DFB">
      <w:pPr>
        <w:pStyle w:val="a5"/>
        <w:numPr>
          <w:ilvl w:val="0"/>
          <w:numId w:val="20"/>
        </w:numPr>
        <w:jc w:val="both"/>
        <w:rPr>
          <w:i/>
          <w:color w:val="000000" w:themeColor="text1"/>
          <w:sz w:val="28"/>
          <w:szCs w:val="28"/>
        </w:rPr>
      </w:pPr>
      <w:r w:rsidRPr="002B10E5">
        <w:rPr>
          <w:i/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831798" w:rsidRPr="00831798">
        <w:rPr>
          <w:i/>
          <w:color w:val="000000" w:themeColor="text1"/>
          <w:sz w:val="28"/>
          <w:szCs w:val="28"/>
        </w:rPr>
        <w:t xml:space="preserve"> </w:t>
      </w:r>
      <w:r w:rsidRPr="00332CBC">
        <w:rPr>
          <w:color w:val="000000" w:themeColor="text1"/>
          <w:sz w:val="28"/>
          <w:szCs w:val="28"/>
        </w:rPr>
        <w:t xml:space="preserve">увеличилась </w:t>
      </w:r>
      <w:r w:rsidR="00332CBC" w:rsidRPr="00332CBC">
        <w:rPr>
          <w:color w:val="000000" w:themeColor="text1"/>
          <w:sz w:val="28"/>
          <w:szCs w:val="28"/>
        </w:rPr>
        <w:t xml:space="preserve">в 2016 году </w:t>
      </w:r>
      <w:r w:rsidRPr="00332CBC">
        <w:rPr>
          <w:color w:val="000000" w:themeColor="text1"/>
          <w:sz w:val="28"/>
          <w:szCs w:val="28"/>
        </w:rPr>
        <w:t xml:space="preserve">на </w:t>
      </w:r>
      <w:r w:rsidR="002B10E5">
        <w:rPr>
          <w:color w:val="000000" w:themeColor="text1"/>
          <w:sz w:val="28"/>
          <w:szCs w:val="28"/>
        </w:rPr>
        <w:t>826,22 рубля</w:t>
      </w:r>
      <w:r w:rsidR="00817DFB">
        <w:rPr>
          <w:color w:val="000000" w:themeColor="text1"/>
          <w:sz w:val="28"/>
          <w:szCs w:val="28"/>
        </w:rPr>
        <w:t xml:space="preserve"> и </w:t>
      </w:r>
      <w:r w:rsidR="00817DFB" w:rsidRPr="00817DFB">
        <w:rPr>
          <w:color w:val="000000" w:themeColor="text1"/>
          <w:sz w:val="28"/>
          <w:szCs w:val="28"/>
        </w:rPr>
        <w:t>составила 22234,4</w:t>
      </w:r>
      <w:r w:rsidR="00817DFB">
        <w:rPr>
          <w:color w:val="000000" w:themeColor="text1"/>
          <w:sz w:val="28"/>
          <w:szCs w:val="28"/>
        </w:rPr>
        <w:t xml:space="preserve"> рублей;</w:t>
      </w:r>
    </w:p>
    <w:p w:rsidR="005E26E6" w:rsidRPr="002B10E5" w:rsidRDefault="005E26E6" w:rsidP="005E26E6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2B10E5">
        <w:rPr>
          <w:i/>
          <w:color w:val="000000" w:themeColor="text1"/>
          <w:sz w:val="28"/>
          <w:szCs w:val="28"/>
          <w:u w:val="single"/>
        </w:rPr>
        <w:t>учителей муниципальных общеобразовательных учреждений</w:t>
      </w:r>
      <w:r w:rsidR="00831798" w:rsidRPr="00831798">
        <w:rPr>
          <w:i/>
          <w:color w:val="000000" w:themeColor="text1"/>
          <w:sz w:val="28"/>
          <w:szCs w:val="28"/>
        </w:rPr>
        <w:t xml:space="preserve"> </w:t>
      </w:r>
      <w:r w:rsidR="00332CBC" w:rsidRPr="002B10E5">
        <w:rPr>
          <w:color w:val="000000" w:themeColor="text1"/>
          <w:sz w:val="28"/>
          <w:szCs w:val="28"/>
        </w:rPr>
        <w:t>увеличилась</w:t>
      </w:r>
      <w:r w:rsidRPr="002B10E5">
        <w:rPr>
          <w:color w:val="000000" w:themeColor="text1"/>
          <w:sz w:val="28"/>
          <w:szCs w:val="28"/>
        </w:rPr>
        <w:t xml:space="preserve"> на </w:t>
      </w:r>
      <w:r w:rsidR="00332CBC" w:rsidRPr="002B10E5">
        <w:rPr>
          <w:color w:val="000000" w:themeColor="text1"/>
          <w:sz w:val="28"/>
          <w:szCs w:val="28"/>
        </w:rPr>
        <w:t>416,4</w:t>
      </w:r>
      <w:r w:rsidRPr="002B10E5">
        <w:rPr>
          <w:color w:val="000000" w:themeColor="text1"/>
          <w:sz w:val="28"/>
          <w:szCs w:val="28"/>
        </w:rPr>
        <w:t xml:space="preserve"> рубля</w:t>
      </w:r>
      <w:r w:rsidR="00817DFB">
        <w:rPr>
          <w:color w:val="000000" w:themeColor="text1"/>
          <w:sz w:val="28"/>
          <w:szCs w:val="28"/>
        </w:rPr>
        <w:t xml:space="preserve"> и составила 27020,0 рублей;</w:t>
      </w:r>
    </w:p>
    <w:p w:rsidR="000B32F7" w:rsidRDefault="00D4764D" w:rsidP="002B10E5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  <w:r w:rsidRPr="002B10E5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культуры и искусства</w:t>
      </w:r>
      <w:r w:rsidR="00831798" w:rsidRPr="00831798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2B10E5" w:rsidRPr="00817DFB">
        <w:rPr>
          <w:rFonts w:eastAsia="F1"/>
          <w:bCs/>
          <w:color w:val="000000" w:themeColor="text1"/>
          <w:sz w:val="28"/>
          <w:szCs w:val="28"/>
        </w:rPr>
        <w:t xml:space="preserve">по сравнению с 2015 годом увеличилась на 1947,3 рублей и </w:t>
      </w:r>
      <w:r w:rsidR="00817DFB" w:rsidRPr="00817DFB">
        <w:rPr>
          <w:rFonts w:eastAsia="F1"/>
          <w:bCs/>
          <w:color w:val="000000" w:themeColor="text1"/>
          <w:sz w:val="28"/>
          <w:szCs w:val="28"/>
        </w:rPr>
        <w:t>составила 16847,0 рублей</w:t>
      </w:r>
      <w:r w:rsidR="00817DFB">
        <w:rPr>
          <w:rFonts w:eastAsia="F1"/>
          <w:bCs/>
          <w:color w:val="000000" w:themeColor="text1"/>
          <w:sz w:val="28"/>
          <w:szCs w:val="28"/>
        </w:rPr>
        <w:t>;</w:t>
      </w:r>
    </w:p>
    <w:p w:rsidR="00817DFB" w:rsidRPr="00E36CA1" w:rsidRDefault="00817DFB" w:rsidP="00E36C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17DFB">
        <w:rPr>
          <w:rFonts w:eastAsia="F1"/>
          <w:bCs/>
          <w:color w:val="000000" w:themeColor="text1"/>
          <w:sz w:val="28"/>
          <w:szCs w:val="28"/>
        </w:rPr>
        <w:t xml:space="preserve">Изменения фактических значений заработной платы работников дошкольных, общеобразовательных учреждений в 2016 году по сравнению с 2015 годом связаны </w:t>
      </w:r>
      <w:r>
        <w:rPr>
          <w:rFonts w:eastAsia="F1"/>
          <w:bCs/>
          <w:color w:val="000000" w:themeColor="text1"/>
          <w:sz w:val="28"/>
          <w:szCs w:val="28"/>
        </w:rPr>
        <w:t xml:space="preserve">с </w:t>
      </w:r>
      <w:r w:rsidRPr="00817DFB">
        <w:rPr>
          <w:rFonts w:eastAsia="F1"/>
          <w:bCs/>
          <w:color w:val="000000" w:themeColor="text1"/>
          <w:sz w:val="28"/>
          <w:szCs w:val="28"/>
        </w:rPr>
        <w:t>обеспечение</w:t>
      </w:r>
      <w:r>
        <w:rPr>
          <w:rFonts w:eastAsia="F1"/>
          <w:bCs/>
          <w:color w:val="000000" w:themeColor="text1"/>
          <w:sz w:val="28"/>
          <w:szCs w:val="28"/>
        </w:rPr>
        <w:t>м</w:t>
      </w:r>
      <w:r w:rsidRPr="00817DFB">
        <w:rPr>
          <w:rFonts w:eastAsia="F1"/>
          <w:bCs/>
          <w:color w:val="000000" w:themeColor="text1"/>
          <w:sz w:val="28"/>
          <w:szCs w:val="28"/>
        </w:rPr>
        <w:t xml:space="preserve"> в 2016 году уровня номинальной заработной платы в среднем по отдельным категориям работников муниципальных учреждений,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</w:t>
      </w:r>
      <w:r w:rsidR="00E36CA1">
        <w:rPr>
          <w:rFonts w:eastAsia="F1"/>
          <w:bCs/>
          <w:color w:val="000000" w:themeColor="text1"/>
          <w:sz w:val="28"/>
          <w:szCs w:val="28"/>
        </w:rPr>
        <w:t xml:space="preserve"> и </w:t>
      </w:r>
      <w:r w:rsidR="00E36CA1">
        <w:rPr>
          <w:rFonts w:eastAsia="Calibri"/>
          <w:sz w:val="28"/>
          <w:szCs w:val="28"/>
        </w:rPr>
        <w:t>дорожной картой</w:t>
      </w:r>
      <w:proofErr w:type="gramEnd"/>
      <w:r w:rsidR="00E36CA1">
        <w:rPr>
          <w:rFonts w:eastAsia="Calibri"/>
          <w:sz w:val="28"/>
          <w:szCs w:val="28"/>
        </w:rPr>
        <w:t xml:space="preserve"> "Изменения в отраслях социальной сферы, направленные на повышение эффективности образования Калачевского муниципального района";</w:t>
      </w:r>
    </w:p>
    <w:p w:rsidR="00817DFB" w:rsidRPr="00817DFB" w:rsidRDefault="00817DFB" w:rsidP="00817DFB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F1"/>
          <w:bCs/>
          <w:i/>
          <w:color w:val="000000" w:themeColor="text1"/>
          <w:sz w:val="28"/>
          <w:szCs w:val="28"/>
          <w:u w:val="single"/>
        </w:rPr>
      </w:pPr>
      <w:r w:rsidRPr="00817DFB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физической культуры и спорта</w:t>
      </w:r>
      <w:r>
        <w:rPr>
          <w:rFonts w:eastAsia="F1"/>
          <w:bCs/>
          <w:color w:val="000000" w:themeColor="text1"/>
          <w:sz w:val="28"/>
          <w:szCs w:val="28"/>
        </w:rPr>
        <w:t xml:space="preserve"> по сравнению с 2015 годом увеличилась на 2862,5 рублей и составила 16804,6 рублей.</w:t>
      </w:r>
    </w:p>
    <w:p w:rsidR="00EE5432" w:rsidRPr="00817DFB" w:rsidRDefault="00EE5432" w:rsidP="00817DFB">
      <w:pPr>
        <w:pStyle w:val="a5"/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</w:p>
    <w:p w:rsidR="0099140B" w:rsidRDefault="0099140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B27BC" w:rsidRPr="00F1126B" w:rsidRDefault="00F1126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1126B">
        <w:rPr>
          <w:rFonts w:eastAsia="Calibri"/>
          <w:b/>
          <w:color w:val="000000" w:themeColor="text1"/>
          <w:sz w:val="28"/>
          <w:szCs w:val="28"/>
          <w:lang w:val="en-US" w:eastAsia="en-US"/>
        </w:rPr>
        <w:lastRenderedPageBreak/>
        <w:t>II</w:t>
      </w:r>
      <w:r w:rsidRPr="00F1126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6B27BC" w:rsidRPr="00F1126B">
        <w:rPr>
          <w:rFonts w:eastAsia="Calibri"/>
          <w:b/>
          <w:color w:val="000000" w:themeColor="text1"/>
          <w:sz w:val="28"/>
          <w:szCs w:val="28"/>
          <w:lang w:eastAsia="en-US"/>
        </w:rPr>
        <w:t>Дошкольное образование</w:t>
      </w:r>
      <w:r w:rsidR="00F13B4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F1126B" w:rsidRDefault="00F1126B" w:rsidP="00F1126B">
      <w:pPr>
        <w:ind w:firstLine="567"/>
        <w:jc w:val="both"/>
        <w:rPr>
          <w:sz w:val="28"/>
          <w:szCs w:val="28"/>
        </w:rPr>
      </w:pPr>
      <w:r w:rsidRPr="00F1126B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дошкольного </w:t>
      </w:r>
      <w:r w:rsidRPr="00F1126B">
        <w:rPr>
          <w:sz w:val="28"/>
          <w:szCs w:val="28"/>
        </w:rPr>
        <w:t>образования Калачевского муниципального ра</w:t>
      </w:r>
      <w:r>
        <w:rPr>
          <w:sz w:val="28"/>
          <w:szCs w:val="28"/>
        </w:rPr>
        <w:t xml:space="preserve">йона на 01.01.2017 г. включает 15 </w:t>
      </w:r>
      <w:r w:rsidRPr="00F1126B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</w:t>
      </w:r>
      <w:r w:rsidRPr="00F1126B">
        <w:rPr>
          <w:sz w:val="28"/>
          <w:szCs w:val="28"/>
        </w:rPr>
        <w:t>2 дошкольные группы на базе МКОУ СШ №3</w:t>
      </w:r>
      <w:r>
        <w:rPr>
          <w:sz w:val="28"/>
          <w:szCs w:val="28"/>
        </w:rPr>
        <w:t xml:space="preserve">, </w:t>
      </w:r>
      <w:r w:rsidR="00544BE7" w:rsidRPr="00544BE7">
        <w:rPr>
          <w:sz w:val="28"/>
          <w:szCs w:val="28"/>
        </w:rPr>
        <w:t>общая численность воспитанников которых составляет 1640 человек</w:t>
      </w:r>
      <w:r w:rsidR="00544BE7">
        <w:rPr>
          <w:sz w:val="28"/>
          <w:szCs w:val="28"/>
        </w:rPr>
        <w:t>.</w:t>
      </w:r>
      <w:r w:rsidR="00831798">
        <w:rPr>
          <w:sz w:val="28"/>
          <w:szCs w:val="28"/>
        </w:rPr>
        <w:t xml:space="preserve"> </w:t>
      </w:r>
      <w:proofErr w:type="gramStart"/>
      <w:r w:rsidR="00544BE7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</w:t>
      </w:r>
      <w:r w:rsidRPr="00F1126B">
        <w:rPr>
          <w:sz w:val="28"/>
          <w:szCs w:val="28"/>
        </w:rPr>
        <w:t>6 детских садов реорганизованы в филиалы</w:t>
      </w:r>
      <w:r w:rsidR="00544BE7">
        <w:rPr>
          <w:sz w:val="28"/>
          <w:szCs w:val="28"/>
        </w:rPr>
        <w:t>.</w:t>
      </w:r>
      <w:proofErr w:type="gramEnd"/>
    </w:p>
    <w:p w:rsidR="00F1126B" w:rsidRDefault="00EE5432" w:rsidP="00F11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года численность детей, состоящих на учете для определения в муниципальные дошкольные учреждения</w:t>
      </w:r>
      <w:r w:rsidR="00A03DC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составляла в возра</w:t>
      </w:r>
      <w:r w:rsidR="008B6DB3">
        <w:rPr>
          <w:sz w:val="28"/>
          <w:szCs w:val="28"/>
        </w:rPr>
        <w:t>сте от 1,5 до 3 лет – 445 детей. В возрасте</w:t>
      </w:r>
      <w:r>
        <w:rPr>
          <w:sz w:val="28"/>
          <w:szCs w:val="28"/>
        </w:rPr>
        <w:t xml:space="preserve"> от 3 до 7 лет – 44 ребенка</w:t>
      </w:r>
      <w:r w:rsidR="008B6DB3">
        <w:rPr>
          <w:sz w:val="28"/>
          <w:szCs w:val="28"/>
        </w:rPr>
        <w:t xml:space="preserve">, </w:t>
      </w:r>
      <w:r w:rsidR="00497867">
        <w:rPr>
          <w:sz w:val="28"/>
          <w:szCs w:val="28"/>
        </w:rPr>
        <w:t>родители которых</w:t>
      </w:r>
      <w:r w:rsidR="008B6DB3">
        <w:rPr>
          <w:sz w:val="28"/>
          <w:szCs w:val="28"/>
        </w:rPr>
        <w:t xml:space="preserve"> по собственному желанию перенесли срок </w:t>
      </w:r>
      <w:r w:rsidR="00497867">
        <w:rPr>
          <w:sz w:val="28"/>
          <w:szCs w:val="28"/>
        </w:rPr>
        <w:t>определения детей в муниципальные дошкольные учреждения на более поздний период</w:t>
      </w:r>
      <w:r>
        <w:rPr>
          <w:sz w:val="28"/>
          <w:szCs w:val="28"/>
        </w:rPr>
        <w:t xml:space="preserve">. </w:t>
      </w:r>
    </w:p>
    <w:p w:rsidR="004B1C2C" w:rsidRDefault="004B1C2C" w:rsidP="006B27BC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B27BC" w:rsidRPr="00F1126B" w:rsidRDefault="00F1126B" w:rsidP="006B27BC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F1126B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6B27BC" w:rsidRPr="00F1126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9. </w:t>
      </w:r>
      <w:r w:rsidR="00472A58" w:rsidRPr="00F1126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детей в возрасте 1</w:t>
      </w:r>
      <w:r w:rsidR="0037513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-6</w:t>
      </w:r>
      <w:r w:rsidR="00472A58" w:rsidRPr="00F1126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</w:t>
      </w:r>
      <w:r w:rsidR="0037513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-</w:t>
      </w:r>
      <w:r w:rsidR="00472A58" w:rsidRPr="00F1126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6</w:t>
      </w:r>
      <w:r w:rsidR="00AC5546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лет.</w:t>
      </w:r>
    </w:p>
    <w:p w:rsidR="00781C2A" w:rsidRPr="007136E6" w:rsidRDefault="00AC5546" w:rsidP="002567F1">
      <w:pPr>
        <w:ind w:firstLine="475"/>
        <w:jc w:val="both"/>
        <w:rPr>
          <w:color w:val="000000" w:themeColor="text1"/>
          <w:sz w:val="28"/>
          <w:szCs w:val="28"/>
        </w:rPr>
      </w:pPr>
      <w:r w:rsidRPr="007136E6">
        <w:rPr>
          <w:color w:val="000000" w:themeColor="text1"/>
          <w:sz w:val="28"/>
          <w:szCs w:val="28"/>
        </w:rPr>
        <w:t xml:space="preserve">Фактическое значение показателя в 2016 году по сравнению с 2015 годом </w:t>
      </w:r>
      <w:r w:rsidR="002567F1">
        <w:rPr>
          <w:color w:val="000000" w:themeColor="text1"/>
          <w:sz w:val="28"/>
          <w:szCs w:val="28"/>
        </w:rPr>
        <w:t>увеличилось</w:t>
      </w:r>
      <w:r w:rsidRPr="007136E6">
        <w:rPr>
          <w:color w:val="000000" w:themeColor="text1"/>
          <w:sz w:val="28"/>
          <w:szCs w:val="28"/>
        </w:rPr>
        <w:t xml:space="preserve"> </w:t>
      </w:r>
      <w:r w:rsidR="00781C2A">
        <w:rPr>
          <w:color w:val="000000" w:themeColor="text1"/>
          <w:sz w:val="28"/>
          <w:szCs w:val="28"/>
        </w:rPr>
        <w:t xml:space="preserve">на </w:t>
      </w:r>
      <w:r w:rsidR="002567F1">
        <w:rPr>
          <w:color w:val="000000" w:themeColor="text1"/>
          <w:sz w:val="28"/>
          <w:szCs w:val="28"/>
        </w:rPr>
        <w:t>6</w:t>
      </w:r>
      <w:r w:rsidR="00781C2A">
        <w:rPr>
          <w:color w:val="000000" w:themeColor="text1"/>
          <w:sz w:val="28"/>
          <w:szCs w:val="28"/>
        </w:rPr>
        <w:t xml:space="preserve"> </w:t>
      </w:r>
      <w:proofErr w:type="gramStart"/>
      <w:r w:rsidR="00781C2A">
        <w:rPr>
          <w:color w:val="000000" w:themeColor="text1"/>
          <w:sz w:val="28"/>
          <w:szCs w:val="28"/>
        </w:rPr>
        <w:t>процентных</w:t>
      </w:r>
      <w:proofErr w:type="gramEnd"/>
      <w:r w:rsidR="00781C2A">
        <w:rPr>
          <w:color w:val="000000" w:themeColor="text1"/>
          <w:sz w:val="28"/>
          <w:szCs w:val="28"/>
        </w:rPr>
        <w:t xml:space="preserve"> пункта </w:t>
      </w:r>
      <w:r w:rsidRPr="007136E6">
        <w:rPr>
          <w:color w:val="000000" w:themeColor="text1"/>
          <w:sz w:val="28"/>
          <w:szCs w:val="28"/>
        </w:rPr>
        <w:t xml:space="preserve">и составило </w:t>
      </w:r>
      <w:r w:rsidR="002567F1">
        <w:rPr>
          <w:color w:val="000000" w:themeColor="text1"/>
          <w:sz w:val="28"/>
          <w:szCs w:val="28"/>
        </w:rPr>
        <w:t>49,8</w:t>
      </w:r>
      <w:r w:rsidR="006A7CDE">
        <w:rPr>
          <w:color w:val="000000" w:themeColor="text1"/>
          <w:sz w:val="28"/>
          <w:szCs w:val="28"/>
        </w:rPr>
        <w:t xml:space="preserve"> </w:t>
      </w:r>
      <w:r w:rsidR="00716999">
        <w:rPr>
          <w:color w:val="000000" w:themeColor="text1"/>
          <w:sz w:val="28"/>
          <w:szCs w:val="28"/>
        </w:rPr>
        <w:t>%</w:t>
      </w:r>
      <w:r w:rsidRPr="007136E6">
        <w:rPr>
          <w:color w:val="000000" w:themeColor="text1"/>
          <w:sz w:val="28"/>
          <w:szCs w:val="28"/>
        </w:rPr>
        <w:t xml:space="preserve">. </w:t>
      </w:r>
    </w:p>
    <w:p w:rsidR="00497867" w:rsidRDefault="004B1C2C" w:rsidP="00472A58">
      <w:pPr>
        <w:ind w:firstLine="475"/>
        <w:jc w:val="both"/>
        <w:rPr>
          <w:color w:val="000000" w:themeColor="text1"/>
          <w:sz w:val="28"/>
          <w:szCs w:val="28"/>
        </w:rPr>
      </w:pPr>
      <w:r w:rsidRPr="007136E6">
        <w:rPr>
          <w:color w:val="000000" w:themeColor="text1"/>
          <w:sz w:val="28"/>
          <w:szCs w:val="28"/>
        </w:rPr>
        <w:t>В прогнозном периоде планируется увеличить долю детей, получающих дошкольную образовательную услугу до 75,0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497867">
        <w:rPr>
          <w:color w:val="000000" w:themeColor="text1"/>
          <w:sz w:val="28"/>
          <w:szCs w:val="28"/>
        </w:rPr>
        <w:t>, в т.ч. за счет:</w:t>
      </w:r>
    </w:p>
    <w:p w:rsidR="004B1C2C" w:rsidRDefault="00497867" w:rsidP="00497867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497867">
        <w:rPr>
          <w:color w:val="000000" w:themeColor="text1"/>
          <w:sz w:val="28"/>
          <w:szCs w:val="28"/>
        </w:rPr>
        <w:t xml:space="preserve">принятия из федеральной собственности в </w:t>
      </w:r>
      <w:proofErr w:type="gramStart"/>
      <w:r w:rsidRPr="00497867">
        <w:rPr>
          <w:color w:val="000000" w:themeColor="text1"/>
          <w:sz w:val="28"/>
          <w:szCs w:val="28"/>
        </w:rPr>
        <w:t>муниципальную</w:t>
      </w:r>
      <w:proofErr w:type="gramEnd"/>
      <w:r w:rsidRPr="00497867">
        <w:rPr>
          <w:color w:val="000000" w:themeColor="text1"/>
          <w:sz w:val="28"/>
          <w:szCs w:val="28"/>
        </w:rPr>
        <w:t xml:space="preserve"> дошкольного образовательного учреждения п. Октябрьский и открытия в нем двух дополнительных групп</w:t>
      </w:r>
      <w:r>
        <w:rPr>
          <w:color w:val="000000" w:themeColor="text1"/>
          <w:sz w:val="28"/>
          <w:szCs w:val="28"/>
        </w:rPr>
        <w:t>;</w:t>
      </w:r>
    </w:p>
    <w:p w:rsidR="00497867" w:rsidRDefault="00497867" w:rsidP="00497867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открытие дополнительной группы в </w:t>
      </w:r>
      <w:r w:rsidRPr="00497867">
        <w:rPr>
          <w:color w:val="000000" w:themeColor="text1"/>
          <w:sz w:val="28"/>
          <w:szCs w:val="28"/>
        </w:rPr>
        <w:t>МКДОУ "Детский сад № 6 "Радуга"</w:t>
      </w:r>
      <w:r>
        <w:rPr>
          <w:color w:val="000000" w:themeColor="text1"/>
          <w:sz w:val="28"/>
          <w:szCs w:val="28"/>
        </w:rPr>
        <w:t xml:space="preserve"> </w:t>
      </w:r>
      <w:r w:rsidRPr="00497867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Калач-на-Дону";</w:t>
      </w:r>
    </w:p>
    <w:p w:rsidR="008C47F0" w:rsidRPr="00497867" w:rsidRDefault="005361B4" w:rsidP="008C47F0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ремонта</w:t>
      </w:r>
      <w:r w:rsidR="008C47F0">
        <w:rPr>
          <w:color w:val="000000" w:themeColor="text1"/>
          <w:sz w:val="28"/>
          <w:szCs w:val="28"/>
        </w:rPr>
        <w:t xml:space="preserve"> </w:t>
      </w:r>
      <w:r w:rsidR="00781C2A">
        <w:rPr>
          <w:color w:val="000000" w:themeColor="text1"/>
          <w:sz w:val="28"/>
          <w:szCs w:val="28"/>
        </w:rPr>
        <w:t>здания в п. Пятиморск, ранее принадлежавшего детскому саду</w:t>
      </w:r>
      <w:r w:rsidR="008C47F0">
        <w:rPr>
          <w:color w:val="000000" w:themeColor="text1"/>
          <w:sz w:val="28"/>
          <w:szCs w:val="28"/>
        </w:rPr>
        <w:t>.</w:t>
      </w:r>
    </w:p>
    <w:p w:rsidR="00AC5546" w:rsidRPr="004B1C2C" w:rsidRDefault="00AC5546" w:rsidP="00472A58">
      <w:pPr>
        <w:ind w:firstLine="475"/>
        <w:jc w:val="both"/>
        <w:rPr>
          <w:color w:val="000000" w:themeColor="text1"/>
          <w:sz w:val="28"/>
          <w:szCs w:val="28"/>
        </w:rPr>
      </w:pPr>
    </w:p>
    <w:p w:rsidR="005E7941" w:rsidRPr="004B1C2C" w:rsidRDefault="004B1C2C" w:rsidP="004B1C2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B1C2C">
        <w:rPr>
          <w:b/>
          <w:color w:val="000000" w:themeColor="text1"/>
          <w:sz w:val="28"/>
          <w:szCs w:val="28"/>
        </w:rPr>
        <w:t>П.</w:t>
      </w:r>
      <w:r w:rsidR="005E7941" w:rsidRPr="004B1C2C">
        <w:rPr>
          <w:b/>
          <w:color w:val="000000" w:themeColor="text1"/>
          <w:sz w:val="28"/>
          <w:szCs w:val="28"/>
        </w:rPr>
        <w:t>10.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Pr="004B1C2C">
        <w:rPr>
          <w:color w:val="000000" w:themeColor="text1"/>
          <w:sz w:val="28"/>
          <w:szCs w:val="28"/>
          <w:u w:val="single"/>
        </w:rPr>
        <w:t>Доля детей в возрасте 1-</w:t>
      </w:r>
      <w:r w:rsidR="005E7941" w:rsidRPr="004B1C2C">
        <w:rPr>
          <w:color w:val="000000" w:themeColor="text1"/>
          <w:sz w:val="28"/>
          <w:szCs w:val="28"/>
          <w:u w:val="single"/>
        </w:rPr>
        <w:t>6 лет, состоящих на учете для определения в муниципальные дошкольные образовательные учреждения, в общей ч</w:t>
      </w:r>
      <w:r w:rsidRPr="004B1C2C">
        <w:rPr>
          <w:color w:val="000000" w:themeColor="text1"/>
          <w:sz w:val="28"/>
          <w:szCs w:val="28"/>
          <w:u w:val="single"/>
        </w:rPr>
        <w:t>исленности детей в возрасте 1-</w:t>
      </w:r>
      <w:r>
        <w:rPr>
          <w:color w:val="000000" w:themeColor="text1"/>
          <w:sz w:val="28"/>
          <w:szCs w:val="28"/>
          <w:u w:val="single"/>
        </w:rPr>
        <w:t>6 лет</w:t>
      </w:r>
      <w:r w:rsidR="00A03DC1">
        <w:rPr>
          <w:color w:val="000000" w:themeColor="text1"/>
          <w:sz w:val="28"/>
          <w:szCs w:val="28"/>
          <w:u w:val="single"/>
        </w:rPr>
        <w:t>.</w:t>
      </w:r>
    </w:p>
    <w:p w:rsidR="004B1C2C" w:rsidRPr="004B1C2C" w:rsidRDefault="004B1C2C" w:rsidP="004B1C2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136E6">
        <w:rPr>
          <w:sz w:val="28"/>
          <w:szCs w:val="28"/>
        </w:rPr>
        <w:t>Фактическое значение показателя в 2016 году по сравнению с 2015 годом снизилось на 5,6 процентных пункта</w:t>
      </w:r>
      <w:r w:rsidR="007136E6" w:rsidRPr="007136E6">
        <w:rPr>
          <w:sz w:val="28"/>
          <w:szCs w:val="28"/>
        </w:rPr>
        <w:t xml:space="preserve"> и составило 18,8</w:t>
      </w:r>
      <w:r w:rsidR="00716999">
        <w:rPr>
          <w:sz w:val="28"/>
          <w:szCs w:val="28"/>
        </w:rPr>
        <w:t xml:space="preserve"> %</w:t>
      </w:r>
      <w:r w:rsidRPr="007136E6">
        <w:rPr>
          <w:sz w:val="28"/>
          <w:szCs w:val="28"/>
        </w:rPr>
        <w:t xml:space="preserve">. Причиной снижения показателя служит предоставление возможности получать услугу по дошкольному образованию через </w:t>
      </w:r>
      <w:r w:rsidR="00D60448" w:rsidRPr="007136E6">
        <w:rPr>
          <w:sz w:val="28"/>
          <w:szCs w:val="28"/>
        </w:rPr>
        <w:t xml:space="preserve">группы кратковременного пребывания </w:t>
      </w:r>
      <w:r w:rsidRPr="007136E6">
        <w:rPr>
          <w:sz w:val="28"/>
          <w:szCs w:val="28"/>
        </w:rPr>
        <w:t xml:space="preserve">в </w:t>
      </w:r>
      <w:r w:rsidR="00D60448" w:rsidRPr="007136E6">
        <w:rPr>
          <w:sz w:val="28"/>
          <w:szCs w:val="28"/>
        </w:rPr>
        <w:t>дошкольных учреждениях</w:t>
      </w:r>
      <w:r w:rsidRPr="007136E6">
        <w:rPr>
          <w:sz w:val="28"/>
          <w:szCs w:val="28"/>
        </w:rPr>
        <w:t>, МКУ ДО ДЭБЦ "Эко-Дон", ГКСУСО "Калачевский социально-реабилитационный центр для несовершеннолетних", ГКУСО "</w:t>
      </w:r>
      <w:r w:rsidRPr="007136E6">
        <w:rPr>
          <w:color w:val="000000" w:themeColor="text1"/>
          <w:sz w:val="28"/>
          <w:szCs w:val="28"/>
        </w:rPr>
        <w:t>Калачевский Центр социального обслуживания населения".</w:t>
      </w:r>
      <w:proofErr w:type="gramEnd"/>
    </w:p>
    <w:p w:rsidR="004B1C2C" w:rsidRPr="009F0327" w:rsidRDefault="004B1C2C" w:rsidP="005E7941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AE56C8" w:rsidRPr="00A03DC1" w:rsidRDefault="009F0327" w:rsidP="005E7941">
      <w:pPr>
        <w:ind w:firstLine="475"/>
        <w:jc w:val="both"/>
        <w:rPr>
          <w:color w:val="000000" w:themeColor="text1"/>
          <w:sz w:val="28"/>
          <w:szCs w:val="28"/>
        </w:rPr>
      </w:pPr>
      <w:r w:rsidRPr="009F0327">
        <w:rPr>
          <w:b/>
          <w:color w:val="000000" w:themeColor="text1"/>
          <w:sz w:val="28"/>
          <w:szCs w:val="28"/>
        </w:rPr>
        <w:t>П.</w:t>
      </w:r>
      <w:r w:rsidR="00AE56C8" w:rsidRPr="009F0327">
        <w:rPr>
          <w:b/>
          <w:color w:val="000000" w:themeColor="text1"/>
          <w:sz w:val="28"/>
          <w:szCs w:val="28"/>
        </w:rPr>
        <w:t>11.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AE56C8" w:rsidRPr="009F0327">
        <w:rPr>
          <w:color w:val="000000" w:themeColor="text1"/>
          <w:sz w:val="28"/>
          <w:szCs w:val="28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 w:rsidRPr="009F0327">
        <w:rPr>
          <w:color w:val="000000" w:themeColor="text1"/>
          <w:sz w:val="28"/>
          <w:szCs w:val="28"/>
          <w:u w:val="single"/>
        </w:rPr>
        <w:t xml:space="preserve">бразовательных учреждений </w:t>
      </w:r>
      <w:r w:rsidRPr="00A03DC1">
        <w:rPr>
          <w:color w:val="000000" w:themeColor="text1"/>
          <w:sz w:val="28"/>
          <w:szCs w:val="28"/>
        </w:rPr>
        <w:t>в 2016</w:t>
      </w:r>
      <w:r w:rsidR="00AE56C8" w:rsidRPr="00A03DC1">
        <w:rPr>
          <w:color w:val="000000" w:themeColor="text1"/>
          <w:sz w:val="28"/>
          <w:szCs w:val="28"/>
        </w:rPr>
        <w:t xml:space="preserve"> году составила 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AE56C8" w:rsidRPr="00A03DC1">
        <w:rPr>
          <w:color w:val="000000" w:themeColor="text1"/>
          <w:sz w:val="28"/>
          <w:szCs w:val="28"/>
        </w:rPr>
        <w:t xml:space="preserve">. </w:t>
      </w:r>
    </w:p>
    <w:p w:rsidR="00AE56C8" w:rsidRPr="009F0327" w:rsidRDefault="00AE56C8" w:rsidP="005E7941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AE56C8" w:rsidRPr="009F0327" w:rsidRDefault="009F0327" w:rsidP="009F0327">
      <w:pPr>
        <w:ind w:firstLine="475"/>
        <w:jc w:val="center"/>
        <w:rPr>
          <w:b/>
          <w:color w:val="000000" w:themeColor="text1"/>
          <w:sz w:val="28"/>
          <w:szCs w:val="28"/>
        </w:rPr>
      </w:pPr>
      <w:r w:rsidRPr="009F0327">
        <w:rPr>
          <w:b/>
          <w:color w:val="000000" w:themeColor="text1"/>
          <w:sz w:val="28"/>
          <w:szCs w:val="28"/>
          <w:lang w:val="en-US"/>
        </w:rPr>
        <w:t>III</w:t>
      </w:r>
      <w:r w:rsidRPr="009F0327">
        <w:rPr>
          <w:b/>
          <w:color w:val="000000" w:themeColor="text1"/>
          <w:sz w:val="28"/>
          <w:szCs w:val="28"/>
        </w:rPr>
        <w:t>.</w:t>
      </w:r>
      <w:r w:rsidR="00AE56C8" w:rsidRPr="009F0327">
        <w:rPr>
          <w:b/>
          <w:color w:val="000000" w:themeColor="text1"/>
          <w:sz w:val="28"/>
          <w:szCs w:val="28"/>
        </w:rPr>
        <w:t xml:space="preserve"> Общее и дополнительное образование.</w:t>
      </w:r>
    </w:p>
    <w:p w:rsidR="009F0327" w:rsidRPr="009F0327" w:rsidRDefault="009F0327" w:rsidP="009F0327">
      <w:pPr>
        <w:ind w:firstLine="567"/>
        <w:jc w:val="both"/>
        <w:rPr>
          <w:color w:val="000000" w:themeColor="text1"/>
          <w:sz w:val="28"/>
          <w:szCs w:val="28"/>
        </w:rPr>
      </w:pPr>
      <w:r w:rsidRPr="009F0327">
        <w:rPr>
          <w:color w:val="000000" w:themeColor="text1"/>
          <w:sz w:val="28"/>
          <w:szCs w:val="28"/>
        </w:rPr>
        <w:t>Система общего и дополнительного образования Калачевского муни</w:t>
      </w:r>
      <w:r w:rsidR="00EE5432">
        <w:rPr>
          <w:color w:val="000000" w:themeColor="text1"/>
          <w:sz w:val="28"/>
          <w:szCs w:val="28"/>
        </w:rPr>
        <w:t>ципального района на 01.01.2017</w:t>
      </w:r>
      <w:r w:rsidRPr="009F0327">
        <w:rPr>
          <w:color w:val="000000" w:themeColor="text1"/>
          <w:sz w:val="28"/>
          <w:szCs w:val="28"/>
        </w:rPr>
        <w:t xml:space="preserve">г. включает 22 школы, реализующих программы общего образования для 5513 обучающихся и 3 учреждения </w:t>
      </w:r>
      <w:r w:rsidRPr="009F0327">
        <w:rPr>
          <w:color w:val="000000" w:themeColor="text1"/>
          <w:sz w:val="28"/>
          <w:szCs w:val="28"/>
        </w:rPr>
        <w:lastRenderedPageBreak/>
        <w:t>дополнительного образования, воспитанники которых составляют 31,7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9F0327">
        <w:rPr>
          <w:color w:val="000000" w:themeColor="text1"/>
          <w:sz w:val="28"/>
          <w:szCs w:val="28"/>
        </w:rPr>
        <w:t xml:space="preserve"> от общего числа учащихся общеобразовательных учрежде</w:t>
      </w:r>
      <w:r>
        <w:rPr>
          <w:color w:val="000000" w:themeColor="text1"/>
          <w:sz w:val="28"/>
          <w:szCs w:val="28"/>
        </w:rPr>
        <w:t>ний района, т.е. 1748 человек.</w:t>
      </w:r>
      <w:r w:rsidR="00EE5432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2016 год</w:t>
      </w:r>
      <w:r w:rsidR="00EE5432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одно образовательное учреждение</w:t>
      </w:r>
      <w:r w:rsidRPr="009F0327">
        <w:rPr>
          <w:color w:val="000000" w:themeColor="text1"/>
          <w:sz w:val="28"/>
          <w:szCs w:val="28"/>
        </w:rPr>
        <w:t xml:space="preserve"> МКОУ «</w:t>
      </w:r>
      <w:proofErr w:type="spellStart"/>
      <w:r w:rsidRPr="009F0327">
        <w:rPr>
          <w:color w:val="000000" w:themeColor="text1"/>
          <w:sz w:val="28"/>
          <w:szCs w:val="28"/>
        </w:rPr>
        <w:t>Черкасовская</w:t>
      </w:r>
      <w:proofErr w:type="spellEnd"/>
      <w:r w:rsidRPr="009F0327">
        <w:rPr>
          <w:color w:val="000000" w:themeColor="text1"/>
          <w:sz w:val="28"/>
          <w:szCs w:val="28"/>
        </w:rPr>
        <w:t xml:space="preserve"> основная </w:t>
      </w:r>
      <w:r>
        <w:rPr>
          <w:color w:val="000000" w:themeColor="text1"/>
          <w:sz w:val="28"/>
          <w:szCs w:val="28"/>
        </w:rPr>
        <w:t>школа» присоединена к МКОУ СШ №</w:t>
      </w:r>
      <w:r w:rsidRPr="009F0327">
        <w:rPr>
          <w:color w:val="000000" w:themeColor="text1"/>
          <w:sz w:val="28"/>
          <w:szCs w:val="28"/>
        </w:rPr>
        <w:t>4 г. Калача-на-Дону.</w:t>
      </w:r>
    </w:p>
    <w:p w:rsidR="009F0327" w:rsidRPr="009F0327" w:rsidRDefault="009F0327" w:rsidP="009F0327">
      <w:pPr>
        <w:ind w:firstLine="567"/>
        <w:jc w:val="both"/>
        <w:rPr>
          <w:color w:val="000000" w:themeColor="text1"/>
          <w:sz w:val="28"/>
          <w:szCs w:val="28"/>
        </w:rPr>
      </w:pPr>
      <w:r w:rsidRPr="009F0327">
        <w:rPr>
          <w:color w:val="000000" w:themeColor="text1"/>
          <w:sz w:val="28"/>
          <w:szCs w:val="28"/>
        </w:rPr>
        <w:t>Средняя наполняемост</w:t>
      </w:r>
      <w:r>
        <w:rPr>
          <w:color w:val="000000" w:themeColor="text1"/>
          <w:sz w:val="28"/>
          <w:szCs w:val="28"/>
        </w:rPr>
        <w:t xml:space="preserve">ь в классах городского поселения составила 21,67 человек, </w:t>
      </w:r>
      <w:r w:rsidRPr="009F0327">
        <w:rPr>
          <w:color w:val="000000" w:themeColor="text1"/>
          <w:sz w:val="28"/>
          <w:szCs w:val="28"/>
        </w:rPr>
        <w:t>сел</w:t>
      </w:r>
      <w:r>
        <w:rPr>
          <w:color w:val="000000" w:themeColor="text1"/>
          <w:sz w:val="28"/>
          <w:szCs w:val="28"/>
        </w:rPr>
        <w:t>ьского поселения – 13,58 человек.</w:t>
      </w:r>
      <w:r w:rsidR="0083179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2016 году затраты на содержание одного обучающегося общеобразовательного учреждени</w:t>
      </w:r>
      <w:r w:rsidR="00EE5432">
        <w:rPr>
          <w:sz w:val="28"/>
          <w:szCs w:val="28"/>
        </w:rPr>
        <w:t>я городского поселения составили</w:t>
      </w:r>
      <w:r>
        <w:rPr>
          <w:sz w:val="28"/>
          <w:szCs w:val="28"/>
        </w:rPr>
        <w:t xml:space="preserve"> 38,5 рублей</w:t>
      </w:r>
      <w:r w:rsidR="00D60448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 сельского – 76,5 рублей</w:t>
      </w:r>
      <w:r w:rsidR="00D60448">
        <w:rPr>
          <w:sz w:val="28"/>
          <w:szCs w:val="28"/>
        </w:rPr>
        <w:t xml:space="preserve"> в день.</w:t>
      </w:r>
    </w:p>
    <w:p w:rsidR="00A10679" w:rsidRDefault="00D60448" w:rsidP="00A10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471 девятиклассников, допущенных в 2016 году</w:t>
      </w:r>
      <w:r w:rsidRPr="00D60448">
        <w:rPr>
          <w:sz w:val="28"/>
          <w:szCs w:val="28"/>
        </w:rPr>
        <w:t xml:space="preserve"> к сдаче экз</w:t>
      </w:r>
      <w:r>
        <w:rPr>
          <w:sz w:val="28"/>
          <w:szCs w:val="28"/>
        </w:rPr>
        <w:t xml:space="preserve">аменов за курс основной школы, </w:t>
      </w:r>
      <w:r w:rsidR="00A10679">
        <w:rPr>
          <w:sz w:val="28"/>
          <w:szCs w:val="28"/>
        </w:rPr>
        <w:t>55 человек</w:t>
      </w:r>
      <w:r>
        <w:rPr>
          <w:sz w:val="28"/>
          <w:szCs w:val="28"/>
        </w:rPr>
        <w:t xml:space="preserve"> или 11,6</w:t>
      </w:r>
      <w:r w:rsidR="00716999">
        <w:rPr>
          <w:sz w:val="28"/>
          <w:szCs w:val="28"/>
        </w:rPr>
        <w:t xml:space="preserve"> %</w:t>
      </w:r>
      <w:r w:rsidR="004A5ABA">
        <w:rPr>
          <w:sz w:val="28"/>
          <w:szCs w:val="28"/>
        </w:rPr>
        <w:t xml:space="preserve"> </w:t>
      </w:r>
      <w:r w:rsidRPr="00D60448">
        <w:rPr>
          <w:sz w:val="28"/>
          <w:szCs w:val="28"/>
        </w:rPr>
        <w:t>не показали положительных результатов по двум обязательным предметам</w:t>
      </w:r>
      <w:r w:rsidR="004A5ABA">
        <w:rPr>
          <w:sz w:val="28"/>
          <w:szCs w:val="28"/>
        </w:rPr>
        <w:t xml:space="preserve">, </w:t>
      </w:r>
      <w:r w:rsidR="004A5ABA" w:rsidRPr="004A5ABA">
        <w:rPr>
          <w:sz w:val="28"/>
          <w:szCs w:val="28"/>
        </w:rPr>
        <w:t>16 выпускников 9-х классов получили аттестат с отличием</w:t>
      </w:r>
      <w:r w:rsidR="00A10679">
        <w:rPr>
          <w:sz w:val="28"/>
          <w:szCs w:val="28"/>
        </w:rPr>
        <w:t>.</w:t>
      </w:r>
    </w:p>
    <w:p w:rsidR="00EE5FCC" w:rsidRDefault="00A10679" w:rsidP="00EE5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D60448" w:rsidRPr="00D6044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22 выпускников, сдававших ЕГЭ в 2016 году, </w:t>
      </w:r>
      <w:r w:rsidR="00D60448" w:rsidRPr="00D60448">
        <w:rPr>
          <w:sz w:val="28"/>
          <w:szCs w:val="28"/>
        </w:rPr>
        <w:t>2</w:t>
      </w:r>
      <w:r w:rsidR="00AF35A7">
        <w:rPr>
          <w:sz w:val="28"/>
          <w:szCs w:val="28"/>
        </w:rPr>
        <w:t xml:space="preserve">0 </w:t>
      </w:r>
      <w:r w:rsidR="00D60448" w:rsidRPr="00D60448">
        <w:rPr>
          <w:sz w:val="28"/>
          <w:szCs w:val="28"/>
        </w:rPr>
        <w:t>выпускников остались без аттестатов о средн</w:t>
      </w:r>
      <w:r w:rsidR="004A5ABA">
        <w:rPr>
          <w:sz w:val="28"/>
          <w:szCs w:val="28"/>
        </w:rPr>
        <w:t>ем образовании</w:t>
      </w:r>
      <w:r>
        <w:rPr>
          <w:sz w:val="28"/>
          <w:szCs w:val="28"/>
        </w:rPr>
        <w:t>, 14 выпускников 11-</w:t>
      </w:r>
      <w:r w:rsidR="00D60448" w:rsidRPr="00D60448">
        <w:rPr>
          <w:sz w:val="28"/>
          <w:szCs w:val="28"/>
        </w:rPr>
        <w:t>х кл</w:t>
      </w:r>
      <w:r>
        <w:rPr>
          <w:sz w:val="28"/>
          <w:szCs w:val="28"/>
        </w:rPr>
        <w:t>ассов были награждены медалью «</w:t>
      </w:r>
      <w:r w:rsidR="00D60448" w:rsidRPr="00D60448">
        <w:rPr>
          <w:sz w:val="28"/>
          <w:szCs w:val="28"/>
        </w:rPr>
        <w:t>За особые успехи в учении».</w:t>
      </w:r>
    </w:p>
    <w:p w:rsidR="00EE5FCC" w:rsidRDefault="00EE5FCC" w:rsidP="00EE5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548 обучающихся</w:t>
      </w:r>
      <w:r w:rsidRPr="00EE5FCC">
        <w:rPr>
          <w:sz w:val="28"/>
          <w:szCs w:val="28"/>
        </w:rPr>
        <w:t xml:space="preserve"> из 28 населенных пунктов района подвозятся в 13 школ района. Для этой цели используются 20 школьных автобусов</w:t>
      </w:r>
      <w:r w:rsidR="003E373C">
        <w:rPr>
          <w:sz w:val="28"/>
          <w:szCs w:val="28"/>
        </w:rPr>
        <w:t>.</w:t>
      </w:r>
      <w:r w:rsidR="008317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E5FCC">
        <w:rPr>
          <w:sz w:val="28"/>
          <w:szCs w:val="28"/>
        </w:rPr>
        <w:t xml:space="preserve"> декабре 2016 года три образовательных учреждения получили новые </w:t>
      </w:r>
      <w:r>
        <w:rPr>
          <w:sz w:val="28"/>
          <w:szCs w:val="28"/>
        </w:rPr>
        <w:t xml:space="preserve">школьные </w:t>
      </w:r>
      <w:r w:rsidRPr="00EE5FCC">
        <w:rPr>
          <w:sz w:val="28"/>
          <w:szCs w:val="28"/>
        </w:rPr>
        <w:t>автобусы.</w:t>
      </w:r>
    </w:p>
    <w:p w:rsidR="00EE5FCC" w:rsidRPr="00EE5FCC" w:rsidRDefault="00EE5FCC" w:rsidP="00EE5FC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 w:rsidR="003E373C">
        <w:rPr>
          <w:rFonts w:cs="Calibri"/>
          <w:sz w:val="28"/>
          <w:szCs w:val="28"/>
        </w:rPr>
        <w:t>отчетном периоде</w:t>
      </w:r>
      <w:r w:rsidR="008317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ремонтные работы образовательных учреждений из средств </w:t>
      </w:r>
      <w:r w:rsidRPr="00EE5FCC">
        <w:rPr>
          <w:rFonts w:cs="Calibri"/>
          <w:color w:val="000000" w:themeColor="text1"/>
          <w:sz w:val="28"/>
          <w:szCs w:val="28"/>
        </w:rPr>
        <w:t>местного бюджета было выделено 11657,6 тыс. рублей и 3757,1 тыс. рублей из областного и федерального бюджета.</w:t>
      </w:r>
    </w:p>
    <w:p w:rsidR="00647ABA" w:rsidRDefault="00647ABA" w:rsidP="0099140B">
      <w:pPr>
        <w:ind w:firstLine="567"/>
        <w:jc w:val="both"/>
        <w:rPr>
          <w:color w:val="000000" w:themeColor="text1"/>
          <w:sz w:val="28"/>
          <w:szCs w:val="28"/>
        </w:rPr>
      </w:pPr>
      <w:r w:rsidRPr="00647ABA">
        <w:rPr>
          <w:color w:val="000000" w:themeColor="text1"/>
          <w:sz w:val="28"/>
          <w:szCs w:val="28"/>
        </w:rPr>
        <w:t>В рамках введения и реализации новых образовательных стандартов в общеобразовательных учреждениях происходит интеграция дополнительного образования в систему внеурочной деятельности общеобразовательных учрежден</w:t>
      </w:r>
      <w:r>
        <w:rPr>
          <w:color w:val="000000" w:themeColor="text1"/>
          <w:sz w:val="28"/>
          <w:szCs w:val="28"/>
        </w:rPr>
        <w:t>ий.</w:t>
      </w:r>
    </w:p>
    <w:p w:rsidR="00647ABA" w:rsidRDefault="00647ABA" w:rsidP="0099140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районе осуществляют деятельность </w:t>
      </w:r>
      <w:r w:rsidRPr="00647ABA">
        <w:rPr>
          <w:color w:val="000000" w:themeColor="text1"/>
          <w:sz w:val="28"/>
          <w:szCs w:val="28"/>
        </w:rPr>
        <w:t>3 учреждения дополнительного образования</w:t>
      </w:r>
      <w:r>
        <w:rPr>
          <w:color w:val="000000" w:themeColor="text1"/>
          <w:sz w:val="28"/>
          <w:szCs w:val="28"/>
        </w:rPr>
        <w:t>:</w:t>
      </w:r>
      <w:r w:rsidR="00831798">
        <w:rPr>
          <w:color w:val="000000" w:themeColor="text1"/>
          <w:sz w:val="28"/>
          <w:szCs w:val="28"/>
        </w:rPr>
        <w:t xml:space="preserve"> </w:t>
      </w:r>
      <w:r w:rsidRPr="00647ABA">
        <w:rPr>
          <w:color w:val="000000" w:themeColor="text1"/>
          <w:sz w:val="28"/>
          <w:szCs w:val="28"/>
        </w:rPr>
        <w:t>МКУ ДО ЭБЦ «Эко-Дон» (эколого-биологическая), МКУ ДО ДЮСШ (спортивная), МКУ ДЮЦ «Танаис» (спортивно-оздоровительная), воспитанники кот</w:t>
      </w:r>
      <w:r>
        <w:rPr>
          <w:color w:val="000000" w:themeColor="text1"/>
          <w:sz w:val="28"/>
          <w:szCs w:val="28"/>
        </w:rPr>
        <w:t>орых составляют 32</w:t>
      </w:r>
      <w:r w:rsidR="003E373C">
        <w:rPr>
          <w:color w:val="000000" w:themeColor="text1"/>
          <w:sz w:val="28"/>
          <w:szCs w:val="28"/>
        </w:rPr>
        <w:t>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647ABA">
        <w:rPr>
          <w:color w:val="000000" w:themeColor="text1"/>
          <w:sz w:val="28"/>
          <w:szCs w:val="28"/>
        </w:rPr>
        <w:t xml:space="preserve"> от общего числа учащихся общеобразовательных учрежде</w:t>
      </w:r>
      <w:r>
        <w:rPr>
          <w:color w:val="000000" w:themeColor="text1"/>
          <w:sz w:val="28"/>
          <w:szCs w:val="28"/>
        </w:rPr>
        <w:t>ний района, т.е. 1748 человек.</w:t>
      </w:r>
    </w:p>
    <w:p w:rsidR="009F0327" w:rsidRDefault="00647ABA" w:rsidP="00647ABA">
      <w:pPr>
        <w:ind w:firstLine="475"/>
        <w:jc w:val="both"/>
        <w:rPr>
          <w:color w:val="000000" w:themeColor="text1"/>
          <w:sz w:val="28"/>
          <w:szCs w:val="28"/>
        </w:rPr>
      </w:pPr>
      <w:r w:rsidRPr="00647ABA">
        <w:rPr>
          <w:color w:val="000000" w:themeColor="text1"/>
          <w:sz w:val="28"/>
          <w:szCs w:val="28"/>
        </w:rPr>
        <w:t>Воспитанники учреждений дополнительного образования детей принимали активное участие в соревнованиях российского и</w:t>
      </w:r>
      <w:r>
        <w:rPr>
          <w:color w:val="000000" w:themeColor="text1"/>
          <w:sz w:val="28"/>
          <w:szCs w:val="28"/>
        </w:rPr>
        <w:t xml:space="preserve"> областного уровня, в которых </w:t>
      </w:r>
      <w:r w:rsidRPr="00647ABA">
        <w:rPr>
          <w:color w:val="000000" w:themeColor="text1"/>
          <w:sz w:val="28"/>
          <w:szCs w:val="28"/>
        </w:rPr>
        <w:t>стали победителями и призерами.</w:t>
      </w:r>
      <w:r w:rsidR="00831798">
        <w:rPr>
          <w:color w:val="000000" w:themeColor="text1"/>
          <w:sz w:val="28"/>
          <w:szCs w:val="28"/>
        </w:rPr>
        <w:t xml:space="preserve"> </w:t>
      </w:r>
      <w:r w:rsidRPr="00647ABA">
        <w:rPr>
          <w:color w:val="000000" w:themeColor="text1"/>
          <w:sz w:val="28"/>
          <w:szCs w:val="28"/>
        </w:rPr>
        <w:t>В 2016 году Калачевский район одиннадцатый раз стал победителем областной спартакиады школьнико</w:t>
      </w:r>
      <w:r>
        <w:rPr>
          <w:color w:val="000000" w:themeColor="text1"/>
          <w:sz w:val="28"/>
          <w:szCs w:val="28"/>
        </w:rPr>
        <w:t>в.</w:t>
      </w:r>
    </w:p>
    <w:p w:rsidR="00647ABA" w:rsidRPr="00647ABA" w:rsidRDefault="00647ABA" w:rsidP="00647ABA">
      <w:pPr>
        <w:ind w:firstLine="4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летний период 2016 года в учреждениях дополнительного образования </w:t>
      </w:r>
      <w:r w:rsidR="001E7AFD" w:rsidRPr="001E7AFD">
        <w:rPr>
          <w:color w:val="000000" w:themeColor="text1"/>
          <w:sz w:val="28"/>
          <w:szCs w:val="28"/>
        </w:rPr>
        <w:t xml:space="preserve">была организована работа </w:t>
      </w:r>
      <w:r w:rsidR="001E7AFD">
        <w:rPr>
          <w:color w:val="000000" w:themeColor="text1"/>
          <w:sz w:val="28"/>
          <w:szCs w:val="28"/>
        </w:rPr>
        <w:t>оздоровительных</w:t>
      </w:r>
      <w:r w:rsidR="001E7AFD" w:rsidRPr="001E7AFD">
        <w:rPr>
          <w:color w:val="000000" w:themeColor="text1"/>
          <w:sz w:val="28"/>
          <w:szCs w:val="28"/>
        </w:rPr>
        <w:t xml:space="preserve"> л</w:t>
      </w:r>
      <w:r w:rsidR="001E7AFD">
        <w:rPr>
          <w:color w:val="000000" w:themeColor="text1"/>
          <w:sz w:val="28"/>
          <w:szCs w:val="28"/>
        </w:rPr>
        <w:t>агерей с</w:t>
      </w:r>
      <w:r w:rsidR="001E7AFD" w:rsidRPr="001E7AFD">
        <w:rPr>
          <w:color w:val="000000" w:themeColor="text1"/>
          <w:sz w:val="28"/>
          <w:szCs w:val="28"/>
        </w:rPr>
        <w:t xml:space="preserve"> дневным</w:t>
      </w:r>
      <w:r w:rsidR="001E7AFD">
        <w:rPr>
          <w:color w:val="000000" w:themeColor="text1"/>
          <w:sz w:val="28"/>
          <w:szCs w:val="28"/>
        </w:rPr>
        <w:t xml:space="preserve"> пребыванием детей, в которых было оздоровлено</w:t>
      </w:r>
      <w:r w:rsidRPr="00647ABA">
        <w:rPr>
          <w:color w:val="000000" w:themeColor="text1"/>
          <w:sz w:val="28"/>
          <w:szCs w:val="28"/>
        </w:rPr>
        <w:t xml:space="preserve"> 150 человек.</w:t>
      </w:r>
    </w:p>
    <w:p w:rsidR="00647ABA" w:rsidRDefault="00647ABA" w:rsidP="00EE5FCC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AE56C8" w:rsidRPr="00EE5FCC" w:rsidRDefault="009F0327" w:rsidP="00EE5FC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E5FCC">
        <w:rPr>
          <w:b/>
          <w:color w:val="000000" w:themeColor="text1"/>
          <w:sz w:val="28"/>
          <w:szCs w:val="28"/>
        </w:rPr>
        <w:t>П.</w:t>
      </w:r>
      <w:r w:rsidR="00AE56C8" w:rsidRPr="00EE5FCC">
        <w:rPr>
          <w:b/>
          <w:color w:val="000000" w:themeColor="text1"/>
          <w:sz w:val="28"/>
          <w:szCs w:val="28"/>
        </w:rPr>
        <w:t>12.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AE56C8" w:rsidRPr="00EE5FCC">
        <w:rPr>
          <w:color w:val="000000" w:themeColor="text1"/>
          <w:sz w:val="28"/>
          <w:szCs w:val="28"/>
          <w:u w:val="single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</w:t>
      </w:r>
      <w:r w:rsidR="00EE5FCC" w:rsidRPr="00EE5FCC">
        <w:rPr>
          <w:color w:val="000000" w:themeColor="text1"/>
          <w:sz w:val="28"/>
          <w:szCs w:val="28"/>
          <w:u w:val="single"/>
        </w:rPr>
        <w:t>етам.</w:t>
      </w:r>
    </w:p>
    <w:p w:rsidR="003E373C" w:rsidRPr="003E373C" w:rsidRDefault="003E373C" w:rsidP="001E7AFD">
      <w:pPr>
        <w:ind w:firstLine="567"/>
        <w:jc w:val="both"/>
        <w:rPr>
          <w:color w:val="000000" w:themeColor="text1"/>
          <w:sz w:val="28"/>
          <w:szCs w:val="28"/>
        </w:rPr>
      </w:pPr>
      <w:r w:rsidRPr="003E373C">
        <w:rPr>
          <w:color w:val="000000" w:themeColor="text1"/>
          <w:sz w:val="28"/>
          <w:szCs w:val="28"/>
        </w:rPr>
        <w:lastRenderedPageBreak/>
        <w:t>Показатель</w:t>
      </w:r>
      <w:r w:rsidR="001E7AFD" w:rsidRPr="003E373C">
        <w:rPr>
          <w:color w:val="000000" w:themeColor="text1"/>
          <w:sz w:val="28"/>
          <w:szCs w:val="28"/>
        </w:rPr>
        <w:t xml:space="preserve"> 2016 год</w:t>
      </w:r>
      <w:r w:rsidRPr="003E373C">
        <w:rPr>
          <w:color w:val="000000" w:themeColor="text1"/>
          <w:sz w:val="28"/>
          <w:szCs w:val="28"/>
        </w:rPr>
        <w:t>а</w:t>
      </w:r>
      <w:r w:rsidR="00831798">
        <w:rPr>
          <w:color w:val="000000" w:themeColor="text1"/>
          <w:sz w:val="28"/>
          <w:szCs w:val="28"/>
        </w:rPr>
        <w:t xml:space="preserve"> </w:t>
      </w:r>
      <w:r w:rsidRPr="003E373C">
        <w:rPr>
          <w:color w:val="000000" w:themeColor="text1"/>
          <w:sz w:val="28"/>
          <w:szCs w:val="28"/>
        </w:rPr>
        <w:t xml:space="preserve">по сравнению с 2015 годом </w:t>
      </w:r>
      <w:r w:rsidR="001E7AFD" w:rsidRPr="003E373C">
        <w:rPr>
          <w:color w:val="000000" w:themeColor="text1"/>
          <w:sz w:val="28"/>
          <w:szCs w:val="28"/>
        </w:rPr>
        <w:t>снизил</w:t>
      </w:r>
      <w:r w:rsidRPr="003E373C">
        <w:rPr>
          <w:color w:val="000000" w:themeColor="text1"/>
          <w:sz w:val="28"/>
          <w:szCs w:val="28"/>
        </w:rPr>
        <w:t>ся</w:t>
      </w:r>
      <w:r w:rsidR="001E7AFD" w:rsidRPr="003E373C">
        <w:rPr>
          <w:color w:val="000000" w:themeColor="text1"/>
          <w:sz w:val="28"/>
          <w:szCs w:val="28"/>
        </w:rPr>
        <w:t xml:space="preserve"> на </w:t>
      </w:r>
      <w:r w:rsidRPr="003E373C">
        <w:rPr>
          <w:color w:val="000000" w:themeColor="text1"/>
          <w:sz w:val="28"/>
          <w:szCs w:val="28"/>
        </w:rPr>
        <w:t xml:space="preserve">1,3 </w:t>
      </w:r>
      <w:proofErr w:type="gramStart"/>
      <w:r w:rsidRPr="003E373C">
        <w:rPr>
          <w:color w:val="000000" w:themeColor="text1"/>
          <w:sz w:val="28"/>
          <w:szCs w:val="28"/>
        </w:rPr>
        <w:t>процентных</w:t>
      </w:r>
      <w:proofErr w:type="gramEnd"/>
      <w:r w:rsidRPr="003E373C">
        <w:rPr>
          <w:color w:val="000000" w:themeColor="text1"/>
          <w:sz w:val="28"/>
          <w:szCs w:val="28"/>
        </w:rPr>
        <w:t xml:space="preserve"> пункта</w:t>
      </w:r>
      <w:r w:rsidR="00831798">
        <w:rPr>
          <w:color w:val="000000" w:themeColor="text1"/>
          <w:sz w:val="28"/>
          <w:szCs w:val="28"/>
        </w:rPr>
        <w:t xml:space="preserve"> </w:t>
      </w:r>
      <w:r w:rsidRPr="003E373C">
        <w:rPr>
          <w:color w:val="000000" w:themeColor="text1"/>
          <w:sz w:val="28"/>
          <w:szCs w:val="28"/>
        </w:rPr>
        <w:t>и составил</w:t>
      </w:r>
      <w:r w:rsidR="004A5ABA">
        <w:rPr>
          <w:color w:val="000000" w:themeColor="text1"/>
          <w:sz w:val="28"/>
          <w:szCs w:val="28"/>
        </w:rPr>
        <w:t xml:space="preserve"> </w:t>
      </w:r>
      <w:r w:rsidRPr="003E373C">
        <w:rPr>
          <w:color w:val="000000" w:themeColor="text1"/>
          <w:sz w:val="28"/>
          <w:szCs w:val="28"/>
        </w:rPr>
        <w:t>95,4</w:t>
      </w:r>
      <w:r w:rsidR="00716999">
        <w:rPr>
          <w:color w:val="000000" w:themeColor="text1"/>
          <w:sz w:val="28"/>
          <w:szCs w:val="28"/>
        </w:rPr>
        <w:t xml:space="preserve"> %</w:t>
      </w:r>
      <w:r w:rsidR="004A5ABA">
        <w:rPr>
          <w:color w:val="000000" w:themeColor="text1"/>
          <w:sz w:val="28"/>
          <w:szCs w:val="28"/>
        </w:rPr>
        <w:t>.</w:t>
      </w:r>
      <w:r w:rsidRPr="003E373C">
        <w:rPr>
          <w:color w:val="000000" w:themeColor="text1"/>
          <w:sz w:val="28"/>
          <w:szCs w:val="28"/>
        </w:rPr>
        <w:t xml:space="preserve"> </w:t>
      </w:r>
    </w:p>
    <w:p w:rsidR="003E373C" w:rsidRPr="003E373C" w:rsidRDefault="004A5ABA" w:rsidP="001E7A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улучшения качества подготовки выпускников </w:t>
      </w:r>
      <w:r w:rsidR="0099140B">
        <w:rPr>
          <w:color w:val="000000" w:themeColor="text1"/>
          <w:sz w:val="28"/>
          <w:szCs w:val="28"/>
        </w:rPr>
        <w:t xml:space="preserve">к 2019 году </w:t>
      </w:r>
      <w:r>
        <w:rPr>
          <w:color w:val="000000" w:themeColor="text1"/>
          <w:sz w:val="28"/>
          <w:szCs w:val="28"/>
        </w:rPr>
        <w:t>планируется</w:t>
      </w:r>
      <w:r w:rsidR="00A319FB">
        <w:rPr>
          <w:color w:val="000000" w:themeColor="text1"/>
          <w:sz w:val="28"/>
          <w:szCs w:val="28"/>
        </w:rPr>
        <w:t xml:space="preserve"> повысить </w:t>
      </w:r>
      <w:r>
        <w:rPr>
          <w:color w:val="000000" w:themeColor="text1"/>
          <w:sz w:val="28"/>
          <w:szCs w:val="28"/>
        </w:rPr>
        <w:t xml:space="preserve">показатель </w:t>
      </w:r>
      <w:r w:rsidR="00275A46">
        <w:rPr>
          <w:color w:val="000000" w:themeColor="text1"/>
          <w:sz w:val="28"/>
          <w:szCs w:val="28"/>
        </w:rPr>
        <w:t>до уровня 99,4</w:t>
      </w:r>
      <w:r w:rsidR="00716999">
        <w:rPr>
          <w:color w:val="000000" w:themeColor="text1"/>
          <w:sz w:val="28"/>
          <w:szCs w:val="28"/>
        </w:rPr>
        <w:t xml:space="preserve"> %</w:t>
      </w:r>
      <w:r w:rsidR="00275A46">
        <w:rPr>
          <w:color w:val="000000" w:themeColor="text1"/>
          <w:sz w:val="28"/>
          <w:szCs w:val="28"/>
        </w:rPr>
        <w:t>.</w:t>
      </w:r>
    </w:p>
    <w:p w:rsidR="001E7AFD" w:rsidRPr="003E373C" w:rsidRDefault="001E7AFD" w:rsidP="00E10A2F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E10A2F" w:rsidRPr="006A6EFA" w:rsidRDefault="00EE5FCC" w:rsidP="006A6EF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A6EFA">
        <w:rPr>
          <w:b/>
          <w:color w:val="000000" w:themeColor="text1"/>
          <w:sz w:val="28"/>
          <w:szCs w:val="28"/>
        </w:rPr>
        <w:t>П.</w:t>
      </w:r>
      <w:r w:rsidR="00E10A2F" w:rsidRPr="006A6EFA">
        <w:rPr>
          <w:b/>
          <w:color w:val="000000" w:themeColor="text1"/>
          <w:sz w:val="28"/>
          <w:szCs w:val="28"/>
        </w:rPr>
        <w:t>13.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E10A2F" w:rsidRPr="006A6EFA">
        <w:rPr>
          <w:color w:val="000000" w:themeColor="text1"/>
          <w:sz w:val="28"/>
          <w:szCs w:val="28"/>
          <w:u w:val="single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</w:t>
      </w:r>
      <w:r w:rsidR="006A6EFA">
        <w:rPr>
          <w:color w:val="000000" w:themeColor="text1"/>
          <w:sz w:val="28"/>
          <w:szCs w:val="28"/>
          <w:u w:val="single"/>
        </w:rPr>
        <w:t>овательных учреждений.</w:t>
      </w:r>
    </w:p>
    <w:p w:rsidR="009F5761" w:rsidRPr="009F5761" w:rsidRDefault="003E373C" w:rsidP="009F5761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  <w:r w:rsidRPr="009F5761">
        <w:rPr>
          <w:color w:val="000000" w:themeColor="text1"/>
          <w:sz w:val="28"/>
          <w:szCs w:val="28"/>
        </w:rPr>
        <w:t xml:space="preserve">По сравнению с предыдущим периодом </w:t>
      </w:r>
      <w:r w:rsidR="009F5761" w:rsidRPr="009F5761">
        <w:rPr>
          <w:color w:val="000000" w:themeColor="text1"/>
          <w:sz w:val="28"/>
          <w:szCs w:val="28"/>
        </w:rPr>
        <w:t xml:space="preserve">значение показателя 2016 года </w:t>
      </w:r>
      <w:r w:rsidR="006A6EFA" w:rsidRPr="009F5761">
        <w:rPr>
          <w:color w:val="000000" w:themeColor="text1"/>
          <w:sz w:val="28"/>
          <w:szCs w:val="28"/>
        </w:rPr>
        <w:t xml:space="preserve">увеличилось на </w:t>
      </w:r>
      <w:r w:rsidR="00C2524E">
        <w:rPr>
          <w:color w:val="000000" w:themeColor="text1"/>
          <w:sz w:val="28"/>
          <w:szCs w:val="28"/>
        </w:rPr>
        <w:t>2,9</w:t>
      </w:r>
      <w:r w:rsidR="004A5ABA">
        <w:rPr>
          <w:color w:val="000000" w:themeColor="text1"/>
          <w:sz w:val="28"/>
          <w:szCs w:val="28"/>
        </w:rPr>
        <w:t xml:space="preserve"> </w:t>
      </w:r>
      <w:proofErr w:type="gramStart"/>
      <w:r w:rsidR="009F5761" w:rsidRPr="009F5761">
        <w:rPr>
          <w:color w:val="000000" w:themeColor="text1"/>
          <w:sz w:val="28"/>
          <w:szCs w:val="28"/>
        </w:rPr>
        <w:t>процентных</w:t>
      </w:r>
      <w:proofErr w:type="gramEnd"/>
      <w:r w:rsidR="009F5761" w:rsidRPr="009F5761">
        <w:rPr>
          <w:color w:val="000000" w:themeColor="text1"/>
          <w:sz w:val="28"/>
          <w:szCs w:val="28"/>
        </w:rPr>
        <w:t xml:space="preserve"> пункта</w:t>
      </w:r>
      <w:r w:rsidR="00C2524E">
        <w:rPr>
          <w:color w:val="000000" w:themeColor="text1"/>
          <w:sz w:val="28"/>
          <w:szCs w:val="28"/>
        </w:rPr>
        <w:t xml:space="preserve"> и составило 9,0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9F5761" w:rsidRPr="009F5761">
        <w:rPr>
          <w:color w:val="000000" w:themeColor="text1"/>
          <w:sz w:val="28"/>
          <w:szCs w:val="28"/>
        </w:rPr>
        <w:t>.</w:t>
      </w:r>
    </w:p>
    <w:p w:rsidR="009F5761" w:rsidRPr="009F5761" w:rsidRDefault="00C2524E" w:rsidP="009F5761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В плановом периоде значение показателя планируется довести до 1,0</w:t>
      </w:r>
      <w:r w:rsidR="00716999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, за счет </w:t>
      </w:r>
      <w:r w:rsidR="00927975" w:rsidRPr="009F5761">
        <w:rPr>
          <w:color w:val="000000" w:themeColor="text1"/>
          <w:sz w:val="28"/>
          <w:szCs w:val="28"/>
        </w:rPr>
        <w:t>активно</w:t>
      </w:r>
      <w:r>
        <w:rPr>
          <w:color w:val="000000" w:themeColor="text1"/>
          <w:sz w:val="28"/>
          <w:szCs w:val="28"/>
        </w:rPr>
        <w:t>й поддержки олимпийского движения</w:t>
      </w:r>
      <w:r w:rsidR="004A5ABA">
        <w:rPr>
          <w:color w:val="000000" w:themeColor="text1"/>
          <w:sz w:val="28"/>
          <w:szCs w:val="28"/>
        </w:rPr>
        <w:t xml:space="preserve"> </w:t>
      </w:r>
      <w:r w:rsidR="009F5761" w:rsidRPr="009F5761">
        <w:rPr>
          <w:color w:val="000000" w:themeColor="text1"/>
          <w:sz w:val="28"/>
          <w:szCs w:val="28"/>
        </w:rPr>
        <w:t>–</w:t>
      </w:r>
      <w:r w:rsidR="00927975" w:rsidRPr="009F5761">
        <w:rPr>
          <w:color w:val="000000" w:themeColor="text1"/>
          <w:sz w:val="28"/>
          <w:szCs w:val="28"/>
        </w:rPr>
        <w:t xml:space="preserve"> одно</w:t>
      </w:r>
      <w:r>
        <w:rPr>
          <w:color w:val="000000" w:themeColor="text1"/>
          <w:sz w:val="28"/>
          <w:szCs w:val="28"/>
        </w:rPr>
        <w:t>го</w:t>
      </w:r>
      <w:r w:rsidR="00927975" w:rsidRPr="009F5761">
        <w:rPr>
          <w:color w:val="000000" w:themeColor="text1"/>
          <w:sz w:val="28"/>
          <w:szCs w:val="28"/>
        </w:rPr>
        <w:t xml:space="preserve"> из основных направлений поиска и поддержки талантливых детей в Калачевском районе.</w:t>
      </w:r>
    </w:p>
    <w:p w:rsidR="00927975" w:rsidRDefault="00927975" w:rsidP="009F5761">
      <w:pPr>
        <w:ind w:firstLine="475"/>
        <w:jc w:val="both"/>
        <w:rPr>
          <w:rFonts w:cs="Calibri"/>
          <w:color w:val="000000" w:themeColor="text1"/>
          <w:sz w:val="28"/>
          <w:szCs w:val="28"/>
        </w:rPr>
      </w:pPr>
      <w:r w:rsidRPr="009F5761">
        <w:rPr>
          <w:rFonts w:cs="Calibri"/>
          <w:color w:val="000000" w:themeColor="text1"/>
          <w:sz w:val="28"/>
          <w:szCs w:val="28"/>
        </w:rPr>
        <w:t xml:space="preserve">В целях поощрения талантливых детей </w:t>
      </w:r>
      <w:r w:rsidR="009F5761" w:rsidRPr="009F5761">
        <w:rPr>
          <w:rFonts w:cs="Calibri"/>
          <w:color w:val="000000" w:themeColor="text1"/>
          <w:sz w:val="28"/>
          <w:szCs w:val="28"/>
        </w:rPr>
        <w:t>присуждаются</w:t>
      </w:r>
      <w:r w:rsidRPr="009F5761">
        <w:rPr>
          <w:rFonts w:cs="Calibri"/>
          <w:color w:val="000000" w:themeColor="text1"/>
          <w:sz w:val="28"/>
          <w:szCs w:val="28"/>
        </w:rPr>
        <w:t xml:space="preserve"> персональн</w:t>
      </w:r>
      <w:r w:rsidR="009F5761" w:rsidRPr="009F5761">
        <w:rPr>
          <w:rFonts w:cs="Calibri"/>
          <w:color w:val="000000" w:themeColor="text1"/>
          <w:sz w:val="28"/>
          <w:szCs w:val="28"/>
        </w:rPr>
        <w:t>ые</w:t>
      </w:r>
      <w:r w:rsidRPr="009F5761">
        <w:rPr>
          <w:rFonts w:cs="Calibri"/>
          <w:color w:val="000000" w:themeColor="text1"/>
          <w:sz w:val="28"/>
          <w:szCs w:val="28"/>
        </w:rPr>
        <w:t xml:space="preserve"> стипенди</w:t>
      </w:r>
      <w:r w:rsidR="009F5761" w:rsidRPr="009F5761">
        <w:rPr>
          <w:rFonts w:cs="Calibri"/>
          <w:color w:val="000000" w:themeColor="text1"/>
          <w:sz w:val="28"/>
          <w:szCs w:val="28"/>
        </w:rPr>
        <w:t>и г</w:t>
      </w:r>
      <w:r w:rsidRPr="009F5761">
        <w:rPr>
          <w:rFonts w:cs="Calibri"/>
          <w:color w:val="000000" w:themeColor="text1"/>
          <w:sz w:val="28"/>
          <w:szCs w:val="28"/>
        </w:rPr>
        <w:t xml:space="preserve">лавы администрации Калачевского муниципального района. </w:t>
      </w:r>
    </w:p>
    <w:p w:rsidR="00C2524E" w:rsidRPr="009F5761" w:rsidRDefault="00C2524E" w:rsidP="009F5761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927975" w:rsidRPr="0079050E" w:rsidRDefault="006A6EFA" w:rsidP="006A6EF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9F5761">
        <w:rPr>
          <w:b/>
          <w:color w:val="000000" w:themeColor="text1"/>
          <w:sz w:val="28"/>
          <w:szCs w:val="28"/>
        </w:rPr>
        <w:t>П.</w:t>
      </w:r>
      <w:r w:rsidR="00927975" w:rsidRPr="009F5761">
        <w:rPr>
          <w:b/>
          <w:color w:val="000000" w:themeColor="text1"/>
          <w:sz w:val="28"/>
          <w:szCs w:val="28"/>
        </w:rPr>
        <w:t>14.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927975" w:rsidRPr="009F5761">
        <w:rPr>
          <w:color w:val="000000" w:themeColor="text1"/>
          <w:sz w:val="28"/>
          <w:szCs w:val="28"/>
          <w:u w:val="single"/>
        </w:rPr>
        <w:t xml:space="preserve">Доля муниципальных общеобразовательных учреждений, соответствующих </w:t>
      </w:r>
      <w:r w:rsidR="00927975" w:rsidRPr="00C5218D">
        <w:rPr>
          <w:color w:val="000000" w:themeColor="text1"/>
          <w:sz w:val="28"/>
          <w:szCs w:val="28"/>
          <w:u w:val="single"/>
        </w:rPr>
        <w:t xml:space="preserve">современным требованиям обучения, в общем количестве </w:t>
      </w:r>
      <w:r w:rsidR="00927975" w:rsidRPr="0079050E">
        <w:rPr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C5218D" w:rsidRPr="0079050E">
        <w:rPr>
          <w:color w:val="000000" w:themeColor="text1"/>
          <w:sz w:val="28"/>
          <w:szCs w:val="28"/>
          <w:u w:val="single"/>
        </w:rPr>
        <w:t>.</w:t>
      </w:r>
    </w:p>
    <w:p w:rsidR="0079050E" w:rsidRPr="0079050E" w:rsidRDefault="009F5761" w:rsidP="0079050E">
      <w:pPr>
        <w:ind w:firstLine="475"/>
        <w:jc w:val="both"/>
        <w:rPr>
          <w:color w:val="000000" w:themeColor="text1"/>
          <w:sz w:val="28"/>
          <w:szCs w:val="28"/>
        </w:rPr>
      </w:pPr>
      <w:r w:rsidRPr="0079050E">
        <w:rPr>
          <w:color w:val="000000" w:themeColor="text1"/>
          <w:sz w:val="28"/>
          <w:szCs w:val="28"/>
        </w:rPr>
        <w:t xml:space="preserve">Значение </w:t>
      </w:r>
      <w:r w:rsidR="00C5218D" w:rsidRPr="0079050E">
        <w:rPr>
          <w:color w:val="000000" w:themeColor="text1"/>
          <w:sz w:val="28"/>
          <w:szCs w:val="28"/>
        </w:rPr>
        <w:t xml:space="preserve">показателя </w:t>
      </w:r>
      <w:r w:rsidRPr="0079050E">
        <w:rPr>
          <w:color w:val="000000" w:themeColor="text1"/>
          <w:sz w:val="28"/>
          <w:szCs w:val="28"/>
        </w:rPr>
        <w:t>2016 года составляет 81,8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79050E">
        <w:rPr>
          <w:color w:val="000000" w:themeColor="text1"/>
          <w:sz w:val="28"/>
          <w:szCs w:val="28"/>
        </w:rPr>
        <w:t xml:space="preserve"> и увеличилось по сравнению </w:t>
      </w:r>
      <w:r w:rsidR="0079050E" w:rsidRPr="0079050E">
        <w:rPr>
          <w:color w:val="000000" w:themeColor="text1"/>
          <w:sz w:val="28"/>
          <w:szCs w:val="28"/>
        </w:rPr>
        <w:t>с 2015 годом на 3,8 процентных пункта за счет улучшения материально технической базы общеобразовательных учреждений. 4 школы из 22 не соответствуют современным требованиям обучения.</w:t>
      </w:r>
    </w:p>
    <w:p w:rsidR="003E7684" w:rsidRPr="0079050E" w:rsidRDefault="0079050E" w:rsidP="0079050E">
      <w:pPr>
        <w:ind w:firstLine="475"/>
        <w:jc w:val="both"/>
        <w:rPr>
          <w:color w:val="000000" w:themeColor="text1"/>
          <w:sz w:val="28"/>
          <w:szCs w:val="28"/>
        </w:rPr>
      </w:pPr>
      <w:r w:rsidRPr="0079050E">
        <w:rPr>
          <w:color w:val="000000" w:themeColor="text1"/>
          <w:sz w:val="28"/>
          <w:szCs w:val="28"/>
        </w:rPr>
        <w:t>К 2019</w:t>
      </w:r>
      <w:r w:rsidR="003E7684" w:rsidRPr="0079050E">
        <w:rPr>
          <w:color w:val="000000" w:themeColor="text1"/>
          <w:sz w:val="28"/>
          <w:szCs w:val="28"/>
        </w:rPr>
        <w:t xml:space="preserve"> году планируется улучшить данный показатель до уровня 91,3</w:t>
      </w:r>
      <w:r w:rsidR="00716999">
        <w:rPr>
          <w:color w:val="000000" w:themeColor="text1"/>
          <w:sz w:val="28"/>
          <w:szCs w:val="28"/>
        </w:rPr>
        <w:t xml:space="preserve"> %</w:t>
      </w:r>
      <w:r w:rsidR="003E7684" w:rsidRPr="0079050E">
        <w:rPr>
          <w:color w:val="000000" w:themeColor="text1"/>
          <w:sz w:val="28"/>
          <w:szCs w:val="28"/>
        </w:rPr>
        <w:t xml:space="preserve">. </w:t>
      </w:r>
    </w:p>
    <w:p w:rsidR="00C5218D" w:rsidRPr="0079050E" w:rsidRDefault="00C5218D" w:rsidP="003E7684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3E7684" w:rsidRPr="0079050E" w:rsidRDefault="00C5218D" w:rsidP="00C5218D">
      <w:pPr>
        <w:ind w:firstLine="567"/>
        <w:jc w:val="both"/>
        <w:rPr>
          <w:color w:val="000000" w:themeColor="text1"/>
          <w:sz w:val="28"/>
          <w:szCs w:val="28"/>
        </w:rPr>
      </w:pPr>
      <w:r w:rsidRPr="0079050E">
        <w:rPr>
          <w:b/>
          <w:color w:val="000000" w:themeColor="text1"/>
          <w:sz w:val="28"/>
          <w:szCs w:val="28"/>
        </w:rPr>
        <w:t>П.</w:t>
      </w:r>
      <w:r w:rsidR="003E7684" w:rsidRPr="0079050E">
        <w:rPr>
          <w:b/>
          <w:color w:val="000000" w:themeColor="text1"/>
          <w:sz w:val="28"/>
          <w:szCs w:val="28"/>
        </w:rPr>
        <w:t>15.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3E7684" w:rsidRPr="0079050E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</w:t>
      </w:r>
      <w:r w:rsidRPr="0079050E">
        <w:rPr>
          <w:color w:val="000000" w:themeColor="text1"/>
          <w:sz w:val="28"/>
          <w:szCs w:val="28"/>
          <w:u w:val="single"/>
        </w:rPr>
        <w:t>бразовательных учреждений</w:t>
      </w:r>
      <w:r w:rsidRPr="0079050E">
        <w:rPr>
          <w:color w:val="000000" w:themeColor="text1"/>
          <w:sz w:val="28"/>
          <w:szCs w:val="28"/>
        </w:rPr>
        <w:t xml:space="preserve"> в 2016</w:t>
      </w:r>
      <w:r w:rsidR="003E7684" w:rsidRPr="0079050E">
        <w:rPr>
          <w:color w:val="000000" w:themeColor="text1"/>
          <w:sz w:val="28"/>
          <w:szCs w:val="28"/>
        </w:rPr>
        <w:t xml:space="preserve"> году составила 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3E7684" w:rsidRPr="0079050E">
        <w:rPr>
          <w:color w:val="000000" w:themeColor="text1"/>
          <w:sz w:val="28"/>
          <w:szCs w:val="28"/>
        </w:rPr>
        <w:t>.</w:t>
      </w:r>
    </w:p>
    <w:p w:rsidR="00C5218D" w:rsidRPr="0079050E" w:rsidRDefault="00C5218D" w:rsidP="003E7684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3E7684" w:rsidRPr="00C5218D" w:rsidRDefault="003E7684" w:rsidP="00C5218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9050E">
        <w:rPr>
          <w:b/>
          <w:color w:val="000000" w:themeColor="text1"/>
          <w:sz w:val="28"/>
          <w:szCs w:val="28"/>
        </w:rPr>
        <w:t>П.16.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Pr="0079050E">
        <w:rPr>
          <w:color w:val="000000" w:themeColor="text1"/>
          <w:sz w:val="28"/>
          <w:szCs w:val="28"/>
          <w:u w:val="single"/>
        </w:rPr>
        <w:t xml:space="preserve">Доля детей первой и второй групп здоровья в общей численности обучающихся в </w:t>
      </w:r>
      <w:r w:rsidRPr="00C5218D">
        <w:rPr>
          <w:color w:val="000000" w:themeColor="text1"/>
          <w:sz w:val="28"/>
          <w:szCs w:val="28"/>
          <w:u w:val="single"/>
        </w:rPr>
        <w:t>муниципальных общеобразовательных учрежде</w:t>
      </w:r>
      <w:r w:rsidR="00C5218D">
        <w:rPr>
          <w:color w:val="000000" w:themeColor="text1"/>
          <w:sz w:val="28"/>
          <w:szCs w:val="28"/>
          <w:u w:val="single"/>
        </w:rPr>
        <w:t>ниях.</w:t>
      </w:r>
    </w:p>
    <w:p w:rsidR="003C24AF" w:rsidRPr="00982587" w:rsidRDefault="00C5218D" w:rsidP="00C47D7D">
      <w:pPr>
        <w:ind w:firstLine="475"/>
        <w:jc w:val="both"/>
        <w:rPr>
          <w:color w:val="000000" w:themeColor="text1"/>
          <w:sz w:val="28"/>
          <w:szCs w:val="28"/>
        </w:rPr>
      </w:pPr>
      <w:r w:rsidRPr="003C24AF">
        <w:rPr>
          <w:color w:val="000000" w:themeColor="text1"/>
          <w:sz w:val="28"/>
          <w:szCs w:val="28"/>
        </w:rPr>
        <w:t>Фактич</w:t>
      </w:r>
      <w:r w:rsidR="00EF5C52" w:rsidRPr="003C24AF">
        <w:rPr>
          <w:color w:val="000000" w:themeColor="text1"/>
          <w:sz w:val="28"/>
          <w:szCs w:val="28"/>
        </w:rPr>
        <w:t>еское значение показателя в 2016</w:t>
      </w:r>
      <w:r w:rsidRPr="003C24AF">
        <w:rPr>
          <w:color w:val="000000" w:themeColor="text1"/>
          <w:sz w:val="28"/>
          <w:szCs w:val="28"/>
        </w:rPr>
        <w:t xml:space="preserve"> году составило </w:t>
      </w:r>
      <w:r w:rsidR="00BE2021">
        <w:rPr>
          <w:color w:val="000000" w:themeColor="text1"/>
          <w:sz w:val="28"/>
          <w:szCs w:val="28"/>
        </w:rPr>
        <w:t>93,6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3C24AF">
        <w:rPr>
          <w:color w:val="000000" w:themeColor="text1"/>
          <w:sz w:val="28"/>
          <w:szCs w:val="28"/>
        </w:rPr>
        <w:t xml:space="preserve">, </w:t>
      </w:r>
      <w:r w:rsidR="00682141">
        <w:rPr>
          <w:color w:val="000000" w:themeColor="text1"/>
          <w:sz w:val="28"/>
          <w:szCs w:val="28"/>
        </w:rPr>
        <w:t>что соответствует</w:t>
      </w:r>
      <w:r w:rsidR="003C24AF" w:rsidRPr="003C24AF">
        <w:rPr>
          <w:color w:val="000000" w:themeColor="text1"/>
          <w:sz w:val="28"/>
          <w:szCs w:val="28"/>
        </w:rPr>
        <w:t xml:space="preserve"> значени</w:t>
      </w:r>
      <w:r w:rsidR="00682141">
        <w:rPr>
          <w:color w:val="000000" w:themeColor="text1"/>
          <w:sz w:val="28"/>
          <w:szCs w:val="28"/>
        </w:rPr>
        <w:t>ю</w:t>
      </w:r>
      <w:r w:rsidRPr="003C24AF">
        <w:rPr>
          <w:color w:val="000000" w:themeColor="text1"/>
          <w:sz w:val="28"/>
          <w:szCs w:val="28"/>
        </w:rPr>
        <w:t xml:space="preserve"> 201</w:t>
      </w:r>
      <w:r w:rsidR="003C24AF" w:rsidRPr="003C24AF">
        <w:rPr>
          <w:color w:val="000000" w:themeColor="text1"/>
          <w:sz w:val="28"/>
          <w:szCs w:val="28"/>
        </w:rPr>
        <w:t>5</w:t>
      </w:r>
      <w:r w:rsidRPr="003C24AF">
        <w:rPr>
          <w:color w:val="000000" w:themeColor="text1"/>
          <w:sz w:val="28"/>
          <w:szCs w:val="28"/>
        </w:rPr>
        <w:t xml:space="preserve"> год</w:t>
      </w:r>
      <w:r w:rsidR="003C24AF" w:rsidRPr="003C24AF">
        <w:rPr>
          <w:color w:val="000000" w:themeColor="text1"/>
          <w:sz w:val="28"/>
          <w:szCs w:val="28"/>
        </w:rPr>
        <w:t>а</w:t>
      </w:r>
      <w:r w:rsidRPr="003C24AF">
        <w:rPr>
          <w:color w:val="000000" w:themeColor="text1"/>
          <w:sz w:val="28"/>
          <w:szCs w:val="28"/>
        </w:rPr>
        <w:t xml:space="preserve">. По прогнозу доля детей с первой и второй группой </w:t>
      </w:r>
      <w:r w:rsidRPr="00982587">
        <w:rPr>
          <w:color w:val="000000" w:themeColor="text1"/>
          <w:sz w:val="28"/>
          <w:szCs w:val="28"/>
        </w:rPr>
        <w:t xml:space="preserve">здоровья в </w:t>
      </w:r>
      <w:r w:rsidR="003C24AF" w:rsidRPr="00982587">
        <w:rPr>
          <w:color w:val="000000" w:themeColor="text1"/>
          <w:sz w:val="28"/>
          <w:szCs w:val="28"/>
        </w:rPr>
        <w:t>плановом периоде 2017-</w:t>
      </w:r>
      <w:r w:rsidRPr="00982587">
        <w:rPr>
          <w:color w:val="000000" w:themeColor="text1"/>
          <w:sz w:val="28"/>
          <w:szCs w:val="28"/>
        </w:rPr>
        <w:t>201</w:t>
      </w:r>
      <w:r w:rsidR="003C24AF" w:rsidRPr="00982587">
        <w:rPr>
          <w:color w:val="000000" w:themeColor="text1"/>
          <w:sz w:val="28"/>
          <w:szCs w:val="28"/>
        </w:rPr>
        <w:t>8</w:t>
      </w:r>
      <w:r w:rsidRPr="00982587">
        <w:rPr>
          <w:color w:val="000000" w:themeColor="text1"/>
          <w:sz w:val="28"/>
          <w:szCs w:val="28"/>
        </w:rPr>
        <w:t>гг</w:t>
      </w:r>
      <w:r w:rsidR="003C24AF" w:rsidRPr="00982587">
        <w:rPr>
          <w:color w:val="000000" w:themeColor="text1"/>
          <w:sz w:val="28"/>
          <w:szCs w:val="28"/>
        </w:rPr>
        <w:t>.</w:t>
      </w:r>
      <w:r w:rsidRPr="00982587">
        <w:rPr>
          <w:color w:val="000000" w:themeColor="text1"/>
          <w:sz w:val="28"/>
          <w:szCs w:val="28"/>
        </w:rPr>
        <w:t xml:space="preserve"> составит </w:t>
      </w:r>
      <w:r w:rsidR="003C24AF" w:rsidRPr="00982587">
        <w:rPr>
          <w:color w:val="000000" w:themeColor="text1"/>
          <w:sz w:val="28"/>
          <w:szCs w:val="28"/>
        </w:rPr>
        <w:t>94,0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3C24AF" w:rsidRPr="00982587">
        <w:rPr>
          <w:color w:val="000000" w:themeColor="text1"/>
          <w:sz w:val="28"/>
          <w:szCs w:val="28"/>
        </w:rPr>
        <w:t>, в связи с проведением профилактических мероприятий, связанных с укреплением здоровья</w:t>
      </w:r>
      <w:r w:rsidRPr="00982587">
        <w:rPr>
          <w:color w:val="000000" w:themeColor="text1"/>
          <w:sz w:val="28"/>
          <w:szCs w:val="28"/>
        </w:rPr>
        <w:t xml:space="preserve">. </w:t>
      </w:r>
    </w:p>
    <w:p w:rsidR="00860314" w:rsidRPr="00982587" w:rsidRDefault="00860314" w:rsidP="00C47D7D">
      <w:pPr>
        <w:ind w:firstLine="475"/>
        <w:jc w:val="both"/>
        <w:rPr>
          <w:color w:val="000000" w:themeColor="text1"/>
          <w:sz w:val="28"/>
          <w:szCs w:val="28"/>
        </w:rPr>
      </w:pPr>
      <w:r w:rsidRPr="00982587">
        <w:rPr>
          <w:color w:val="000000" w:themeColor="text1"/>
          <w:sz w:val="28"/>
          <w:szCs w:val="28"/>
        </w:rPr>
        <w:t xml:space="preserve">Рост показателя </w:t>
      </w:r>
      <w:r w:rsidR="00982587" w:rsidRPr="00982587">
        <w:rPr>
          <w:color w:val="000000" w:themeColor="text1"/>
          <w:sz w:val="28"/>
          <w:szCs w:val="28"/>
        </w:rPr>
        <w:t xml:space="preserve">также </w:t>
      </w:r>
      <w:r w:rsidRPr="00982587">
        <w:rPr>
          <w:color w:val="000000" w:themeColor="text1"/>
          <w:sz w:val="28"/>
          <w:szCs w:val="28"/>
        </w:rPr>
        <w:t>будет обеспечен за счет летних оздоровительных кампаний. Итоги данной ка</w:t>
      </w:r>
      <w:r w:rsidR="00982587" w:rsidRPr="00982587">
        <w:rPr>
          <w:color w:val="000000" w:themeColor="text1"/>
          <w:sz w:val="28"/>
          <w:szCs w:val="28"/>
        </w:rPr>
        <w:t xml:space="preserve">мпании 2016 </w:t>
      </w:r>
      <w:r w:rsidRPr="00982587">
        <w:rPr>
          <w:color w:val="000000" w:themeColor="text1"/>
          <w:sz w:val="28"/>
          <w:szCs w:val="28"/>
        </w:rPr>
        <w:t>года показали, что планы работы пришкольных лагерей в целом выполнены. Случаев вспышки инфекционных заболеваний, отравлений и других несчастных случаев не зафиксировано.</w:t>
      </w:r>
    </w:p>
    <w:p w:rsidR="00C5218D" w:rsidRPr="00982587" w:rsidRDefault="00C5218D" w:rsidP="00860314">
      <w:pPr>
        <w:jc w:val="both"/>
        <w:rPr>
          <w:color w:val="000000" w:themeColor="text1"/>
          <w:sz w:val="28"/>
          <w:szCs w:val="28"/>
        </w:rPr>
      </w:pPr>
    </w:p>
    <w:p w:rsidR="00C5218D" w:rsidRPr="000C3AF8" w:rsidRDefault="00C5218D" w:rsidP="00C5218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982587">
        <w:rPr>
          <w:b/>
          <w:color w:val="000000" w:themeColor="text1"/>
          <w:sz w:val="28"/>
          <w:szCs w:val="28"/>
        </w:rPr>
        <w:t>П.</w:t>
      </w:r>
      <w:r w:rsidR="00860314" w:rsidRPr="00982587">
        <w:rPr>
          <w:b/>
          <w:color w:val="000000" w:themeColor="text1"/>
          <w:sz w:val="28"/>
          <w:szCs w:val="28"/>
        </w:rPr>
        <w:t>17.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860314" w:rsidRPr="00982587">
        <w:rPr>
          <w:color w:val="000000" w:themeColor="text1"/>
          <w:sz w:val="28"/>
          <w:szCs w:val="28"/>
          <w:u w:val="single"/>
        </w:rPr>
        <w:t xml:space="preserve">Доля обучающихся в муниципальных общеобразовательных учреждениях, занимающихся </w:t>
      </w:r>
      <w:r w:rsidR="00860314" w:rsidRPr="00C5218D">
        <w:rPr>
          <w:color w:val="000000" w:themeColor="text1"/>
          <w:sz w:val="28"/>
          <w:szCs w:val="28"/>
          <w:u w:val="single"/>
        </w:rPr>
        <w:t>во вторую (третью) смену, в общей численности</w:t>
      </w:r>
      <w:r w:rsidR="00674E46">
        <w:rPr>
          <w:color w:val="000000" w:themeColor="text1"/>
          <w:sz w:val="28"/>
          <w:szCs w:val="28"/>
          <w:u w:val="single"/>
        </w:rPr>
        <w:t>,</w:t>
      </w:r>
      <w:r w:rsidR="00831798">
        <w:rPr>
          <w:color w:val="000000" w:themeColor="text1"/>
          <w:sz w:val="28"/>
          <w:szCs w:val="28"/>
          <w:u w:val="single"/>
        </w:rPr>
        <w:t xml:space="preserve"> </w:t>
      </w:r>
      <w:r w:rsidR="00860314" w:rsidRPr="000C3AF8">
        <w:rPr>
          <w:color w:val="000000" w:themeColor="text1"/>
          <w:sz w:val="28"/>
          <w:szCs w:val="28"/>
          <w:u w:val="single"/>
        </w:rPr>
        <w:t>обучающихся в муниципальных общеобразов</w:t>
      </w:r>
      <w:r w:rsidRPr="000C3AF8">
        <w:rPr>
          <w:color w:val="000000" w:themeColor="text1"/>
          <w:sz w:val="28"/>
          <w:szCs w:val="28"/>
          <w:u w:val="single"/>
        </w:rPr>
        <w:t>ательных учреждениях.</w:t>
      </w:r>
      <w:proofErr w:type="gramEnd"/>
    </w:p>
    <w:p w:rsidR="00EF443C" w:rsidRPr="000C3AF8" w:rsidRDefault="00C5218D" w:rsidP="00C5218D">
      <w:pPr>
        <w:ind w:firstLine="567"/>
        <w:jc w:val="both"/>
        <w:rPr>
          <w:color w:val="000000" w:themeColor="text1"/>
          <w:sz w:val="28"/>
          <w:szCs w:val="28"/>
        </w:rPr>
      </w:pPr>
      <w:r w:rsidRPr="000C3AF8">
        <w:rPr>
          <w:color w:val="000000" w:themeColor="text1"/>
          <w:sz w:val="28"/>
          <w:szCs w:val="28"/>
        </w:rPr>
        <w:lastRenderedPageBreak/>
        <w:t xml:space="preserve">Значение показателя в 2016 году уменьшилось на </w:t>
      </w:r>
      <w:r w:rsidR="000C3AF8" w:rsidRPr="000C3AF8">
        <w:rPr>
          <w:color w:val="000000" w:themeColor="text1"/>
          <w:sz w:val="28"/>
          <w:szCs w:val="28"/>
        </w:rPr>
        <w:t>0,55</w:t>
      </w:r>
      <w:r w:rsidR="00982587" w:rsidRPr="000C3AF8">
        <w:rPr>
          <w:color w:val="000000" w:themeColor="text1"/>
          <w:sz w:val="28"/>
          <w:szCs w:val="28"/>
        </w:rPr>
        <w:t xml:space="preserve"> процентных пункта в сравнении с 2015</w:t>
      </w:r>
      <w:r w:rsidRPr="000C3AF8">
        <w:rPr>
          <w:color w:val="000000" w:themeColor="text1"/>
          <w:sz w:val="28"/>
          <w:szCs w:val="28"/>
        </w:rPr>
        <w:t xml:space="preserve"> годом</w:t>
      </w:r>
      <w:r w:rsidR="00EF443C" w:rsidRPr="000C3AF8">
        <w:rPr>
          <w:color w:val="000000" w:themeColor="text1"/>
          <w:sz w:val="28"/>
          <w:szCs w:val="28"/>
        </w:rPr>
        <w:t xml:space="preserve"> и составило </w:t>
      </w:r>
      <w:r w:rsidR="000C3AF8" w:rsidRPr="000C3AF8">
        <w:rPr>
          <w:color w:val="000000" w:themeColor="text1"/>
          <w:sz w:val="28"/>
          <w:szCs w:val="28"/>
        </w:rPr>
        <w:t>10,45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0C3AF8">
        <w:rPr>
          <w:color w:val="000000" w:themeColor="text1"/>
          <w:sz w:val="28"/>
          <w:szCs w:val="28"/>
        </w:rPr>
        <w:t xml:space="preserve">. Частично снизить проблему увеличения </w:t>
      </w:r>
      <w:r w:rsidR="00982587" w:rsidRPr="000C3AF8">
        <w:rPr>
          <w:color w:val="000000" w:themeColor="text1"/>
          <w:sz w:val="28"/>
          <w:szCs w:val="28"/>
        </w:rPr>
        <w:t xml:space="preserve">количества </w:t>
      </w:r>
      <w:r w:rsidRPr="000C3AF8">
        <w:rPr>
          <w:color w:val="000000" w:themeColor="text1"/>
          <w:sz w:val="28"/>
          <w:szCs w:val="28"/>
        </w:rPr>
        <w:t xml:space="preserve">детей, обучающихся во вторую смену, </w:t>
      </w:r>
      <w:r w:rsidR="00982587" w:rsidRPr="000C3AF8">
        <w:rPr>
          <w:color w:val="000000" w:themeColor="text1"/>
          <w:sz w:val="28"/>
          <w:szCs w:val="28"/>
        </w:rPr>
        <w:t>позволило за счет рационального использования имеющихся площадей</w:t>
      </w:r>
      <w:r w:rsidRPr="000C3AF8">
        <w:rPr>
          <w:color w:val="000000" w:themeColor="text1"/>
          <w:sz w:val="28"/>
          <w:szCs w:val="28"/>
        </w:rPr>
        <w:t xml:space="preserve">. </w:t>
      </w:r>
    </w:p>
    <w:p w:rsidR="00E5680A" w:rsidRDefault="00C5218D" w:rsidP="00C5218D">
      <w:pPr>
        <w:ind w:firstLine="567"/>
        <w:jc w:val="both"/>
        <w:rPr>
          <w:color w:val="000000" w:themeColor="text1"/>
          <w:sz w:val="28"/>
          <w:szCs w:val="28"/>
        </w:rPr>
      </w:pPr>
      <w:r w:rsidRPr="000C3AF8">
        <w:rPr>
          <w:color w:val="000000" w:themeColor="text1"/>
          <w:sz w:val="28"/>
          <w:szCs w:val="28"/>
        </w:rPr>
        <w:t>На данный показатель также негативно влияет кадровая проблема: образующиеся вакансии закрывают дополнительной нагрузкой учителей начальных классов, которые вынуждены вести клас</w:t>
      </w:r>
      <w:r w:rsidR="00EF443C" w:rsidRPr="000C3AF8">
        <w:rPr>
          <w:color w:val="000000" w:themeColor="text1"/>
          <w:sz w:val="28"/>
          <w:szCs w:val="28"/>
        </w:rPr>
        <w:t>сное руководство в двух классах и, как следствие, работать</w:t>
      </w:r>
      <w:r w:rsidRPr="000C3AF8">
        <w:rPr>
          <w:color w:val="000000" w:themeColor="text1"/>
          <w:sz w:val="28"/>
          <w:szCs w:val="28"/>
        </w:rPr>
        <w:t xml:space="preserve"> в 2 смены. </w:t>
      </w:r>
    </w:p>
    <w:p w:rsidR="00860314" w:rsidRDefault="00EF443C" w:rsidP="00C5218D">
      <w:pPr>
        <w:ind w:firstLine="567"/>
        <w:jc w:val="both"/>
        <w:rPr>
          <w:color w:val="000000" w:themeColor="text1"/>
          <w:sz w:val="28"/>
          <w:szCs w:val="28"/>
        </w:rPr>
      </w:pPr>
      <w:r w:rsidRPr="000C3AF8">
        <w:rPr>
          <w:color w:val="000000" w:themeColor="text1"/>
          <w:sz w:val="28"/>
          <w:szCs w:val="28"/>
        </w:rPr>
        <w:t>В период до 2019</w:t>
      </w:r>
      <w:r w:rsidR="00860314" w:rsidRPr="000C3AF8">
        <w:rPr>
          <w:color w:val="000000" w:themeColor="text1"/>
          <w:sz w:val="28"/>
          <w:szCs w:val="28"/>
        </w:rPr>
        <w:t xml:space="preserve"> года планируется сохранить данный показатель на </w:t>
      </w:r>
      <w:r w:rsidR="000C3AF8" w:rsidRPr="000C3AF8">
        <w:rPr>
          <w:color w:val="000000" w:themeColor="text1"/>
          <w:sz w:val="28"/>
          <w:szCs w:val="28"/>
        </w:rPr>
        <w:t>уровне не выше 10,0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860314" w:rsidRPr="000C3AF8">
        <w:rPr>
          <w:color w:val="000000" w:themeColor="text1"/>
          <w:sz w:val="28"/>
          <w:szCs w:val="28"/>
        </w:rPr>
        <w:t>.</w:t>
      </w:r>
    </w:p>
    <w:p w:rsidR="00E5680A" w:rsidRDefault="00E5680A" w:rsidP="00E568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Pr="00E5680A">
        <w:rPr>
          <w:color w:val="000000" w:themeColor="text1"/>
          <w:sz w:val="28"/>
          <w:szCs w:val="28"/>
        </w:rPr>
        <w:t>государственной прогр</w:t>
      </w:r>
      <w:r>
        <w:rPr>
          <w:color w:val="000000" w:themeColor="text1"/>
          <w:sz w:val="28"/>
          <w:szCs w:val="28"/>
        </w:rPr>
        <w:t>аммой</w:t>
      </w:r>
      <w:r w:rsidRPr="00E5680A">
        <w:rPr>
          <w:color w:val="000000" w:themeColor="text1"/>
          <w:sz w:val="28"/>
          <w:szCs w:val="28"/>
        </w:rPr>
        <w:t xml:space="preserve"> Волгоградской области "Создание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обучения" на 2016 - 2025 годы"</w:t>
      </w:r>
      <w:r>
        <w:rPr>
          <w:color w:val="000000" w:themeColor="text1"/>
          <w:sz w:val="28"/>
          <w:szCs w:val="28"/>
        </w:rPr>
        <w:t xml:space="preserve"> на 2020 год запланировано с</w:t>
      </w:r>
      <w:r>
        <w:rPr>
          <w:rFonts w:eastAsia="Calibri"/>
          <w:sz w:val="28"/>
          <w:szCs w:val="28"/>
        </w:rPr>
        <w:t>троительство здания общеобразовательной организации в г. Калаче-на-Дону Волгоградской области на 500 мест.</w:t>
      </w:r>
    </w:p>
    <w:p w:rsidR="00E5680A" w:rsidRPr="00E5680A" w:rsidRDefault="00E5680A" w:rsidP="00C5218D">
      <w:pPr>
        <w:ind w:firstLine="567"/>
        <w:jc w:val="both"/>
        <w:rPr>
          <w:color w:val="000000" w:themeColor="text1"/>
          <w:sz w:val="28"/>
          <w:szCs w:val="28"/>
        </w:rPr>
      </w:pPr>
    </w:p>
    <w:p w:rsidR="00C5218D" w:rsidRPr="000C3AF8" w:rsidRDefault="00C5218D" w:rsidP="00860314">
      <w:pPr>
        <w:jc w:val="both"/>
        <w:rPr>
          <w:b/>
          <w:color w:val="000000" w:themeColor="text1"/>
          <w:sz w:val="28"/>
          <w:szCs w:val="28"/>
        </w:rPr>
      </w:pPr>
    </w:p>
    <w:p w:rsidR="00860314" w:rsidRPr="00C5218D" w:rsidRDefault="00C5218D" w:rsidP="00C5218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C5218D">
        <w:rPr>
          <w:b/>
          <w:color w:val="000000" w:themeColor="text1"/>
          <w:sz w:val="28"/>
          <w:szCs w:val="28"/>
        </w:rPr>
        <w:t>П.</w:t>
      </w:r>
      <w:r w:rsidR="00860314" w:rsidRPr="00C5218D">
        <w:rPr>
          <w:b/>
          <w:color w:val="000000" w:themeColor="text1"/>
          <w:sz w:val="28"/>
          <w:szCs w:val="28"/>
        </w:rPr>
        <w:t>18.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860314" w:rsidRPr="00C5218D">
        <w:rPr>
          <w:color w:val="000000" w:themeColor="text1"/>
          <w:sz w:val="28"/>
          <w:szCs w:val="28"/>
          <w:u w:val="single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="00361B30">
        <w:rPr>
          <w:color w:val="000000" w:themeColor="text1"/>
          <w:sz w:val="28"/>
          <w:szCs w:val="28"/>
          <w:u w:val="single"/>
        </w:rPr>
        <w:t>общеобразовательных учреждениях.</w:t>
      </w:r>
    </w:p>
    <w:p w:rsidR="006E4CA6" w:rsidRPr="006E4CA6" w:rsidRDefault="00A22D03" w:rsidP="00A22D03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</w:rPr>
      </w:pPr>
      <w:r w:rsidRPr="006E4CA6">
        <w:rPr>
          <w:rFonts w:eastAsia="F1"/>
          <w:bCs/>
          <w:color w:val="000000" w:themeColor="text1"/>
          <w:sz w:val="28"/>
          <w:szCs w:val="28"/>
        </w:rPr>
        <w:t>Фактич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>еское значение показателя в 2016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 году составило </w:t>
      </w:r>
      <w:r w:rsidR="003940FB">
        <w:rPr>
          <w:rFonts w:eastAsia="F1"/>
          <w:bCs/>
          <w:color w:val="000000" w:themeColor="text1"/>
          <w:sz w:val="28"/>
          <w:szCs w:val="28"/>
        </w:rPr>
        <w:t>66,2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 тыс. руб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>лей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, что на </w:t>
      </w:r>
      <w:r w:rsidR="003940FB">
        <w:rPr>
          <w:rFonts w:eastAsia="F1"/>
          <w:bCs/>
          <w:color w:val="000000" w:themeColor="text1"/>
          <w:sz w:val="28"/>
          <w:szCs w:val="28"/>
        </w:rPr>
        <w:t>2,75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 xml:space="preserve"> рубл</w:t>
      </w:r>
      <w:r w:rsidR="00C857AA" w:rsidRPr="006E4CA6">
        <w:rPr>
          <w:rFonts w:eastAsia="F1"/>
          <w:bCs/>
          <w:color w:val="000000" w:themeColor="text1"/>
          <w:sz w:val="28"/>
          <w:szCs w:val="28"/>
        </w:rPr>
        <w:t>ей</w:t>
      </w:r>
      <w:r w:rsidR="0083179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7F550F" w:rsidRPr="006E4CA6">
        <w:rPr>
          <w:rFonts w:eastAsia="F1"/>
          <w:bCs/>
          <w:color w:val="000000" w:themeColor="text1"/>
          <w:sz w:val="28"/>
          <w:szCs w:val="28"/>
        </w:rPr>
        <w:t xml:space="preserve">или на </w:t>
      </w:r>
      <w:r w:rsidR="003940FB">
        <w:rPr>
          <w:rFonts w:eastAsia="F1"/>
          <w:bCs/>
          <w:color w:val="000000" w:themeColor="text1"/>
          <w:sz w:val="28"/>
          <w:szCs w:val="28"/>
        </w:rPr>
        <w:t>4,3</w:t>
      </w:r>
      <w:r w:rsidR="00716999">
        <w:rPr>
          <w:rFonts w:eastAsia="F1"/>
          <w:bCs/>
          <w:color w:val="000000" w:themeColor="text1"/>
          <w:sz w:val="28"/>
          <w:szCs w:val="28"/>
        </w:rPr>
        <w:t xml:space="preserve"> %</w:t>
      </w:r>
      <w:r w:rsidR="007F550F" w:rsidRPr="006E4CA6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3940FB">
        <w:rPr>
          <w:rFonts w:eastAsia="F1"/>
          <w:bCs/>
          <w:color w:val="000000" w:themeColor="text1"/>
          <w:sz w:val="28"/>
          <w:szCs w:val="28"/>
        </w:rPr>
        <w:t>больше</w:t>
      </w:r>
      <w:r w:rsidR="00C857AA" w:rsidRPr="006E4CA6">
        <w:rPr>
          <w:rFonts w:eastAsia="F1"/>
          <w:bCs/>
          <w:color w:val="000000" w:themeColor="text1"/>
          <w:sz w:val="28"/>
          <w:szCs w:val="28"/>
        </w:rPr>
        <w:t xml:space="preserve"> значения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 201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>5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 г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 xml:space="preserve">ода. </w:t>
      </w:r>
      <w:r w:rsidR="003940FB">
        <w:rPr>
          <w:rFonts w:eastAsia="F1"/>
          <w:bCs/>
          <w:color w:val="000000" w:themeColor="text1"/>
          <w:sz w:val="28"/>
          <w:szCs w:val="28"/>
        </w:rPr>
        <w:t>Рост связан с изменениями в расчетах. Фактически</w:t>
      </w:r>
      <w:r w:rsidR="00733D7E">
        <w:rPr>
          <w:rFonts w:eastAsia="F1"/>
          <w:bCs/>
          <w:color w:val="000000" w:themeColor="text1"/>
          <w:sz w:val="28"/>
          <w:szCs w:val="28"/>
        </w:rPr>
        <w:t>,</w:t>
      </w:r>
      <w:r w:rsidR="0083179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C857AA" w:rsidRPr="006E4CA6">
        <w:rPr>
          <w:rFonts w:eastAsia="F1"/>
          <w:bCs/>
          <w:color w:val="000000" w:themeColor="text1"/>
          <w:sz w:val="28"/>
          <w:szCs w:val="28"/>
        </w:rPr>
        <w:t>субвенции</w:t>
      </w:r>
      <w:r w:rsidR="00733D7E">
        <w:rPr>
          <w:rFonts w:eastAsia="F1"/>
          <w:bCs/>
          <w:color w:val="000000" w:themeColor="text1"/>
          <w:sz w:val="28"/>
          <w:szCs w:val="28"/>
        </w:rPr>
        <w:t>, поступившие</w:t>
      </w:r>
      <w:r w:rsidR="0083179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7F550F" w:rsidRPr="006E4CA6">
        <w:rPr>
          <w:rFonts w:eastAsia="F1"/>
          <w:bCs/>
          <w:color w:val="000000" w:themeColor="text1"/>
          <w:sz w:val="28"/>
          <w:szCs w:val="28"/>
        </w:rPr>
        <w:t xml:space="preserve">из областного бюджета 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 xml:space="preserve">на </w:t>
      </w:r>
      <w:r w:rsidR="006E4CA6" w:rsidRPr="006E4CA6">
        <w:rPr>
          <w:rFonts w:eastAsia="F1"/>
          <w:bCs/>
          <w:color w:val="000000" w:themeColor="text1"/>
          <w:sz w:val="28"/>
          <w:szCs w:val="28"/>
        </w:rPr>
        <w:t>организацию образовательного процесса</w:t>
      </w:r>
      <w:r w:rsidR="00733D7E">
        <w:rPr>
          <w:rFonts w:eastAsia="F1"/>
          <w:bCs/>
          <w:color w:val="000000" w:themeColor="text1"/>
          <w:sz w:val="28"/>
          <w:szCs w:val="28"/>
        </w:rPr>
        <w:t>,</w:t>
      </w:r>
      <w:r w:rsidR="003940FB">
        <w:rPr>
          <w:rFonts w:eastAsia="F1"/>
          <w:bCs/>
          <w:color w:val="000000" w:themeColor="text1"/>
          <w:sz w:val="28"/>
          <w:szCs w:val="28"/>
        </w:rPr>
        <w:t xml:space="preserve"> в отчетном периоде снижены по сравнению с предыдущими периодами</w:t>
      </w:r>
      <w:r w:rsidR="006E4CA6" w:rsidRPr="006E4CA6">
        <w:rPr>
          <w:rFonts w:eastAsia="F1"/>
          <w:bCs/>
          <w:color w:val="000000" w:themeColor="text1"/>
          <w:sz w:val="28"/>
          <w:szCs w:val="28"/>
        </w:rPr>
        <w:t>.</w:t>
      </w:r>
    </w:p>
    <w:p w:rsidR="00A22D03" w:rsidRPr="006E4CA6" w:rsidRDefault="006E4CA6" w:rsidP="00A22D03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</w:rPr>
      </w:pPr>
      <w:r w:rsidRPr="006E4CA6">
        <w:rPr>
          <w:rFonts w:eastAsia="F1"/>
          <w:bCs/>
          <w:color w:val="000000" w:themeColor="text1"/>
          <w:sz w:val="28"/>
          <w:szCs w:val="28"/>
        </w:rPr>
        <w:t xml:space="preserve">На плановый период 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>201</w:t>
      </w:r>
      <w:r w:rsidRPr="006E4CA6">
        <w:rPr>
          <w:rFonts w:eastAsia="F1"/>
          <w:bCs/>
          <w:color w:val="000000" w:themeColor="text1"/>
          <w:sz w:val="28"/>
          <w:szCs w:val="28"/>
        </w:rPr>
        <w:t>7-2019</w:t>
      </w:r>
      <w:r w:rsidR="00A22D03" w:rsidRPr="006E4CA6">
        <w:rPr>
          <w:rFonts w:eastAsia="F1"/>
          <w:bCs/>
          <w:color w:val="000000" w:themeColor="text1"/>
          <w:sz w:val="28"/>
          <w:szCs w:val="28"/>
        </w:rPr>
        <w:t xml:space="preserve"> годы 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значение показателя </w:t>
      </w:r>
      <w:r w:rsidR="00A22D03" w:rsidRPr="006E4CA6">
        <w:rPr>
          <w:rFonts w:eastAsia="F1"/>
          <w:bCs/>
          <w:color w:val="000000" w:themeColor="text1"/>
          <w:sz w:val="28"/>
          <w:szCs w:val="28"/>
        </w:rPr>
        <w:t xml:space="preserve">указано на основании </w:t>
      </w:r>
      <w:r w:rsidR="000C3AF8" w:rsidRPr="006E4CA6">
        <w:rPr>
          <w:rFonts w:eastAsia="F1"/>
          <w:bCs/>
          <w:color w:val="000000" w:themeColor="text1"/>
          <w:sz w:val="28"/>
          <w:szCs w:val="28"/>
        </w:rPr>
        <w:t xml:space="preserve">объема бюджетных ассигнований, </w:t>
      </w:r>
      <w:r w:rsidR="00A22D03" w:rsidRPr="006E4CA6">
        <w:rPr>
          <w:rFonts w:eastAsia="F1"/>
          <w:bCs/>
          <w:color w:val="000000" w:themeColor="text1"/>
          <w:sz w:val="28"/>
          <w:szCs w:val="28"/>
        </w:rPr>
        <w:t>предусмотренных</w:t>
      </w:r>
      <w:r w:rsidR="0083179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A22D03" w:rsidRPr="006E4CA6">
        <w:rPr>
          <w:rFonts w:eastAsia="F1"/>
          <w:bCs/>
          <w:color w:val="000000" w:themeColor="text1"/>
          <w:sz w:val="28"/>
          <w:szCs w:val="28"/>
        </w:rPr>
        <w:t>в бюджете муниципального района</w:t>
      </w:r>
      <w:r w:rsidRPr="006E4CA6">
        <w:rPr>
          <w:rFonts w:eastAsia="F1"/>
          <w:bCs/>
          <w:color w:val="000000" w:themeColor="text1"/>
          <w:sz w:val="28"/>
          <w:szCs w:val="28"/>
        </w:rPr>
        <w:t xml:space="preserve"> на 2017 год и плановый период 2018-2019гг</w:t>
      </w:r>
      <w:r w:rsidR="00A22D03" w:rsidRPr="006E4CA6">
        <w:rPr>
          <w:rFonts w:eastAsia="F1"/>
          <w:bCs/>
          <w:color w:val="000000" w:themeColor="text1"/>
          <w:sz w:val="28"/>
          <w:szCs w:val="28"/>
        </w:rPr>
        <w:t>.</w:t>
      </w:r>
    </w:p>
    <w:p w:rsidR="006E4CA6" w:rsidRDefault="006E4CA6" w:rsidP="00A22D03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36B33" w:rsidRPr="006E4CA6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22D03">
        <w:rPr>
          <w:b/>
          <w:color w:val="000000" w:themeColor="text1"/>
          <w:sz w:val="28"/>
          <w:szCs w:val="28"/>
        </w:rPr>
        <w:t>П.</w:t>
      </w:r>
      <w:r w:rsidR="00536B33" w:rsidRPr="00A22D03">
        <w:rPr>
          <w:b/>
          <w:color w:val="000000" w:themeColor="text1"/>
          <w:sz w:val="28"/>
          <w:szCs w:val="28"/>
        </w:rPr>
        <w:t>19.</w:t>
      </w:r>
      <w:r w:rsidR="00087AC0" w:rsidRPr="00087AC0">
        <w:rPr>
          <w:b/>
          <w:color w:val="000000" w:themeColor="text1"/>
          <w:sz w:val="28"/>
          <w:szCs w:val="28"/>
        </w:rPr>
        <w:t xml:space="preserve"> </w:t>
      </w:r>
      <w:r w:rsidR="006E4CA6">
        <w:rPr>
          <w:color w:val="000000" w:themeColor="text1"/>
          <w:sz w:val="28"/>
          <w:szCs w:val="28"/>
          <w:u w:val="single"/>
        </w:rPr>
        <w:t>Доля детей в возрасте 5-</w:t>
      </w:r>
      <w:r w:rsidR="00536B33" w:rsidRPr="00A22D03">
        <w:rPr>
          <w:color w:val="000000" w:themeColor="text1"/>
          <w:sz w:val="28"/>
          <w:szCs w:val="28"/>
          <w:u w:val="single"/>
        </w:rPr>
        <w:t>18 лет, получающих услуги по дополнительному образованию в организациях различной организационно-</w:t>
      </w:r>
      <w:r w:rsidR="00536B33" w:rsidRPr="006E4CA6">
        <w:rPr>
          <w:color w:val="000000" w:themeColor="text1"/>
          <w:sz w:val="28"/>
          <w:szCs w:val="28"/>
          <w:u w:val="single"/>
        </w:rPr>
        <w:t>правовой формы и формы собственности, в общей численности детей данной возрастной</w:t>
      </w:r>
      <w:r w:rsidR="00361803">
        <w:rPr>
          <w:color w:val="000000" w:themeColor="text1"/>
          <w:sz w:val="28"/>
          <w:szCs w:val="28"/>
          <w:u w:val="single"/>
        </w:rPr>
        <w:t xml:space="preserve"> группы</w:t>
      </w:r>
      <w:r w:rsidRPr="006E4CA6">
        <w:rPr>
          <w:color w:val="000000" w:themeColor="text1"/>
          <w:sz w:val="28"/>
          <w:szCs w:val="28"/>
          <w:u w:val="single"/>
        </w:rPr>
        <w:t>.</w:t>
      </w:r>
    </w:p>
    <w:p w:rsidR="006E4CA6" w:rsidRPr="006E4CA6" w:rsidRDefault="006E4CA6" w:rsidP="00A22D03">
      <w:pPr>
        <w:ind w:firstLine="567"/>
        <w:jc w:val="both"/>
        <w:rPr>
          <w:color w:val="000000" w:themeColor="text1"/>
          <w:sz w:val="28"/>
          <w:szCs w:val="28"/>
        </w:rPr>
      </w:pPr>
      <w:r w:rsidRPr="006E4CA6">
        <w:rPr>
          <w:color w:val="000000" w:themeColor="text1"/>
          <w:sz w:val="28"/>
          <w:szCs w:val="28"/>
        </w:rPr>
        <w:t>Доля детей в возрасте 5-</w:t>
      </w:r>
      <w:r w:rsidR="00A22D03" w:rsidRPr="006E4CA6">
        <w:rPr>
          <w:color w:val="000000" w:themeColor="text1"/>
          <w:sz w:val="28"/>
          <w:szCs w:val="28"/>
        </w:rPr>
        <w:t xml:space="preserve">18 лет, получающих услуги по дополнительному образованию, в общей численности детей </w:t>
      </w:r>
      <w:r w:rsidRPr="006E4CA6">
        <w:rPr>
          <w:color w:val="000000" w:themeColor="text1"/>
          <w:sz w:val="28"/>
          <w:szCs w:val="28"/>
        </w:rPr>
        <w:t>данной возрастной группы за 2016</w:t>
      </w:r>
      <w:r w:rsidR="00A22D03" w:rsidRPr="006E4CA6">
        <w:rPr>
          <w:color w:val="000000" w:themeColor="text1"/>
          <w:sz w:val="28"/>
          <w:szCs w:val="28"/>
        </w:rPr>
        <w:t xml:space="preserve"> год составила </w:t>
      </w:r>
      <w:r w:rsidRPr="006E4CA6">
        <w:rPr>
          <w:color w:val="000000" w:themeColor="text1"/>
          <w:sz w:val="28"/>
          <w:szCs w:val="28"/>
        </w:rPr>
        <w:t>58,5</w:t>
      </w:r>
      <w:r w:rsidR="00716999">
        <w:rPr>
          <w:color w:val="000000" w:themeColor="text1"/>
          <w:sz w:val="28"/>
          <w:szCs w:val="28"/>
        </w:rPr>
        <w:t xml:space="preserve"> %</w:t>
      </w:r>
      <w:r w:rsidR="00A22D03" w:rsidRPr="006E4CA6">
        <w:rPr>
          <w:color w:val="000000" w:themeColor="text1"/>
          <w:sz w:val="28"/>
          <w:szCs w:val="28"/>
        </w:rPr>
        <w:t xml:space="preserve">, </w:t>
      </w:r>
      <w:r w:rsidRPr="006E4CA6">
        <w:rPr>
          <w:color w:val="000000" w:themeColor="text1"/>
          <w:sz w:val="28"/>
          <w:szCs w:val="28"/>
        </w:rPr>
        <w:t xml:space="preserve">что </w:t>
      </w:r>
      <w:r w:rsidR="00710C4C">
        <w:rPr>
          <w:color w:val="000000" w:themeColor="text1"/>
          <w:sz w:val="28"/>
          <w:szCs w:val="28"/>
        </w:rPr>
        <w:t>на 2,1 процентных пункта выше</w:t>
      </w:r>
      <w:r w:rsidRPr="006E4CA6">
        <w:rPr>
          <w:color w:val="000000" w:themeColor="text1"/>
          <w:sz w:val="28"/>
          <w:szCs w:val="28"/>
        </w:rPr>
        <w:t xml:space="preserve"> уровня 2015</w:t>
      </w:r>
      <w:r w:rsidR="00A22D03" w:rsidRPr="006E4CA6">
        <w:rPr>
          <w:color w:val="000000" w:themeColor="text1"/>
          <w:sz w:val="28"/>
          <w:szCs w:val="28"/>
        </w:rPr>
        <w:t xml:space="preserve"> года. </w:t>
      </w:r>
    </w:p>
    <w:p w:rsidR="00536B33" w:rsidRPr="006E4CA6" w:rsidRDefault="006E4CA6" w:rsidP="00A22D03">
      <w:pPr>
        <w:ind w:firstLine="567"/>
        <w:jc w:val="both"/>
        <w:rPr>
          <w:color w:val="000000" w:themeColor="text1"/>
          <w:sz w:val="28"/>
          <w:szCs w:val="28"/>
        </w:rPr>
      </w:pPr>
      <w:r w:rsidRPr="006E4CA6">
        <w:rPr>
          <w:color w:val="000000" w:themeColor="text1"/>
          <w:sz w:val="28"/>
          <w:szCs w:val="28"/>
        </w:rPr>
        <w:t>В период до 2019</w:t>
      </w:r>
      <w:r w:rsidR="00536B33" w:rsidRPr="006E4CA6">
        <w:rPr>
          <w:color w:val="000000" w:themeColor="text1"/>
          <w:sz w:val="28"/>
          <w:szCs w:val="28"/>
        </w:rPr>
        <w:t xml:space="preserve"> года планируется увеличение данного показателя до 72,0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6E4CA6">
        <w:rPr>
          <w:color w:val="000000" w:themeColor="text1"/>
          <w:sz w:val="28"/>
          <w:szCs w:val="28"/>
        </w:rPr>
        <w:t xml:space="preserve"> за счет привлечения детей в кружки и секции общеобразовательных учреждений</w:t>
      </w:r>
      <w:r w:rsidR="00536B33" w:rsidRPr="006E4CA6">
        <w:rPr>
          <w:color w:val="000000" w:themeColor="text1"/>
          <w:sz w:val="28"/>
          <w:szCs w:val="28"/>
        </w:rPr>
        <w:t>.</w:t>
      </w:r>
    </w:p>
    <w:p w:rsidR="00861031" w:rsidRDefault="00861031" w:rsidP="00A22D03">
      <w:pPr>
        <w:jc w:val="center"/>
        <w:rPr>
          <w:b/>
          <w:color w:val="000000" w:themeColor="text1"/>
          <w:sz w:val="28"/>
          <w:szCs w:val="28"/>
        </w:rPr>
      </w:pPr>
    </w:p>
    <w:p w:rsidR="00093146" w:rsidRPr="00A22D03" w:rsidRDefault="00A22D03" w:rsidP="00A22D03">
      <w:pPr>
        <w:jc w:val="center"/>
        <w:rPr>
          <w:b/>
          <w:color w:val="000000" w:themeColor="text1"/>
          <w:sz w:val="28"/>
          <w:szCs w:val="28"/>
        </w:rPr>
      </w:pPr>
      <w:r w:rsidRPr="00A22D03">
        <w:rPr>
          <w:b/>
          <w:color w:val="000000" w:themeColor="text1"/>
          <w:sz w:val="28"/>
          <w:szCs w:val="28"/>
          <w:lang w:val="en-US"/>
        </w:rPr>
        <w:t>IV</w:t>
      </w:r>
      <w:r w:rsidRPr="00A22D03">
        <w:rPr>
          <w:b/>
          <w:color w:val="000000" w:themeColor="text1"/>
          <w:sz w:val="28"/>
          <w:szCs w:val="28"/>
        </w:rPr>
        <w:t xml:space="preserve">. </w:t>
      </w:r>
      <w:r w:rsidR="00093146" w:rsidRPr="00A22D03">
        <w:rPr>
          <w:b/>
          <w:color w:val="000000" w:themeColor="text1"/>
          <w:sz w:val="28"/>
          <w:szCs w:val="28"/>
        </w:rPr>
        <w:t>Культура</w:t>
      </w:r>
      <w:r w:rsidRPr="00A22D03">
        <w:rPr>
          <w:b/>
          <w:color w:val="000000" w:themeColor="text1"/>
          <w:sz w:val="28"/>
          <w:szCs w:val="28"/>
        </w:rPr>
        <w:t>.</w:t>
      </w:r>
    </w:p>
    <w:p w:rsidR="00C116F8" w:rsidRDefault="00C116F8" w:rsidP="00C116F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116F8">
        <w:rPr>
          <w:color w:val="000000" w:themeColor="text1"/>
          <w:sz w:val="28"/>
          <w:szCs w:val="28"/>
        </w:rPr>
        <w:t>чреждения</w:t>
      </w:r>
      <w:r>
        <w:rPr>
          <w:color w:val="000000" w:themeColor="text1"/>
          <w:sz w:val="28"/>
          <w:szCs w:val="28"/>
        </w:rPr>
        <w:t xml:space="preserve"> Калачевского муниципального района</w:t>
      </w:r>
      <w:r w:rsidRPr="00C116F8">
        <w:rPr>
          <w:color w:val="000000" w:themeColor="text1"/>
          <w:sz w:val="28"/>
          <w:szCs w:val="28"/>
        </w:rPr>
        <w:t>, оказывающи</w:t>
      </w:r>
      <w:r>
        <w:rPr>
          <w:color w:val="000000" w:themeColor="text1"/>
          <w:sz w:val="28"/>
          <w:szCs w:val="28"/>
        </w:rPr>
        <w:t>е</w:t>
      </w:r>
      <w:r w:rsidRPr="00C116F8">
        <w:rPr>
          <w:color w:val="000000" w:themeColor="text1"/>
          <w:sz w:val="28"/>
          <w:szCs w:val="28"/>
        </w:rPr>
        <w:t xml:space="preserve"> услуги в сфер</w:t>
      </w:r>
      <w:r>
        <w:rPr>
          <w:color w:val="000000" w:themeColor="text1"/>
          <w:sz w:val="28"/>
          <w:szCs w:val="28"/>
        </w:rPr>
        <w:t>е культуры, можно объединить в три</w:t>
      </w:r>
      <w:r w:rsidRPr="00C116F8">
        <w:rPr>
          <w:color w:val="000000" w:themeColor="text1"/>
          <w:sz w:val="28"/>
          <w:szCs w:val="28"/>
        </w:rPr>
        <w:t xml:space="preserve"> группы по видам услуг, которые оказываются населению: дополнительное образование, библиотечное </w:t>
      </w:r>
      <w:r w:rsidRPr="00C116F8">
        <w:rPr>
          <w:color w:val="000000" w:themeColor="text1"/>
          <w:sz w:val="28"/>
          <w:szCs w:val="28"/>
        </w:rPr>
        <w:lastRenderedPageBreak/>
        <w:t>обслуживание, культурно-досуговая деятельность.</w:t>
      </w:r>
      <w:r w:rsidR="00831798">
        <w:rPr>
          <w:color w:val="000000" w:themeColor="text1"/>
          <w:sz w:val="28"/>
          <w:szCs w:val="28"/>
        </w:rPr>
        <w:t xml:space="preserve"> </w:t>
      </w:r>
      <w:r w:rsidR="0076706B">
        <w:rPr>
          <w:color w:val="000000" w:themeColor="text1"/>
          <w:sz w:val="28"/>
          <w:szCs w:val="28"/>
        </w:rPr>
        <w:t>Действую</w:t>
      </w:r>
      <w:r w:rsidR="00D80938" w:rsidRPr="00D80938">
        <w:rPr>
          <w:color w:val="000000" w:themeColor="text1"/>
          <w:sz w:val="28"/>
          <w:szCs w:val="28"/>
        </w:rPr>
        <w:t>т 2 детские школы искусств, 1 филармония, 1 театральный центр детского творчества, 1 районный дом культуры и обособленные 32 учреждения культуры клубного типа (сельские дома культуры и сельские клубы)</w:t>
      </w:r>
      <w:r w:rsidR="00353738">
        <w:rPr>
          <w:color w:val="000000" w:themeColor="text1"/>
          <w:sz w:val="28"/>
          <w:szCs w:val="28"/>
        </w:rPr>
        <w:t>,</w:t>
      </w:r>
      <w:r w:rsidR="00615D60">
        <w:rPr>
          <w:color w:val="000000" w:themeColor="text1"/>
          <w:sz w:val="28"/>
          <w:szCs w:val="28"/>
        </w:rPr>
        <w:t xml:space="preserve"> </w:t>
      </w:r>
      <w:r w:rsidR="00353738" w:rsidRPr="00D80938">
        <w:rPr>
          <w:color w:val="000000" w:themeColor="text1"/>
          <w:sz w:val="28"/>
          <w:szCs w:val="28"/>
        </w:rPr>
        <w:t>5 муниципальных библиотек и 23 библиотеки сельских поселений.</w:t>
      </w:r>
    </w:p>
    <w:p w:rsidR="00C116F8" w:rsidRPr="00C116F8" w:rsidRDefault="00966ADA" w:rsidP="00C116F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C116F8" w:rsidRPr="00C116F8">
        <w:rPr>
          <w:color w:val="000000" w:themeColor="text1"/>
          <w:sz w:val="28"/>
          <w:szCs w:val="28"/>
        </w:rPr>
        <w:t>ополнительн</w:t>
      </w:r>
      <w:r>
        <w:rPr>
          <w:color w:val="000000" w:themeColor="text1"/>
          <w:sz w:val="28"/>
          <w:szCs w:val="28"/>
        </w:rPr>
        <w:t>ое</w:t>
      </w:r>
      <w:r w:rsidR="00C116F8" w:rsidRPr="00C116F8">
        <w:rPr>
          <w:color w:val="000000" w:themeColor="text1"/>
          <w:sz w:val="28"/>
          <w:szCs w:val="28"/>
        </w:rPr>
        <w:t xml:space="preserve"> образов</w:t>
      </w:r>
      <w:r>
        <w:rPr>
          <w:color w:val="000000" w:themeColor="text1"/>
          <w:sz w:val="28"/>
          <w:szCs w:val="28"/>
        </w:rPr>
        <w:t xml:space="preserve">ание детей в области искусства </w:t>
      </w:r>
      <w:r w:rsidR="00C116F8" w:rsidRPr="00C116F8">
        <w:rPr>
          <w:color w:val="000000" w:themeColor="text1"/>
          <w:sz w:val="28"/>
          <w:szCs w:val="28"/>
        </w:rPr>
        <w:t>в районе предоставляют детские школы искусств. На территории муниципального образования в целях более глубокого удовлетворения потребностей населения в эстетическом и нравственном воспитании детей и подростков действует два учреждения дополнительного образования детей:</w:t>
      </w:r>
    </w:p>
    <w:p w:rsidR="00084FAD" w:rsidRDefault="00C116F8" w:rsidP="00084FAD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084FAD">
        <w:rPr>
          <w:color w:val="000000" w:themeColor="text1"/>
          <w:sz w:val="28"/>
          <w:szCs w:val="28"/>
        </w:rPr>
        <w:t>МКУ ДО «Калачевская школа искусств»;</w:t>
      </w:r>
    </w:p>
    <w:p w:rsidR="00C116F8" w:rsidRPr="00084FAD" w:rsidRDefault="00C116F8" w:rsidP="00084FAD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084FAD">
        <w:rPr>
          <w:color w:val="000000" w:themeColor="text1"/>
          <w:sz w:val="28"/>
          <w:szCs w:val="28"/>
        </w:rPr>
        <w:t xml:space="preserve">МКУ ДО «Береславская школа искусств» (учреждение имеет филиал </w:t>
      </w:r>
      <w:r w:rsidR="00084FAD">
        <w:rPr>
          <w:color w:val="000000" w:themeColor="text1"/>
          <w:sz w:val="28"/>
          <w:szCs w:val="28"/>
        </w:rPr>
        <w:t>–</w:t>
      </w:r>
      <w:r w:rsidRPr="00084FAD">
        <w:rPr>
          <w:color w:val="000000" w:themeColor="text1"/>
          <w:sz w:val="28"/>
          <w:szCs w:val="28"/>
        </w:rPr>
        <w:t xml:space="preserve"> «Октябрьская школа искусств»).</w:t>
      </w:r>
    </w:p>
    <w:p w:rsidR="00F914C8" w:rsidRDefault="00C116F8" w:rsidP="00F914C8">
      <w:pPr>
        <w:ind w:firstLine="567"/>
        <w:jc w:val="both"/>
        <w:rPr>
          <w:color w:val="000000" w:themeColor="text1"/>
          <w:sz w:val="28"/>
          <w:szCs w:val="28"/>
        </w:rPr>
      </w:pPr>
      <w:r w:rsidRPr="00C116F8">
        <w:rPr>
          <w:color w:val="000000" w:themeColor="text1"/>
          <w:sz w:val="28"/>
          <w:szCs w:val="28"/>
        </w:rPr>
        <w:t>Важнейшим индикатором работы школы дополнительного образования является привлечение детей к творческим и конкурсным мероприятиям.</w:t>
      </w:r>
      <w:r w:rsidR="00831798">
        <w:rPr>
          <w:color w:val="000000" w:themeColor="text1"/>
          <w:sz w:val="28"/>
          <w:szCs w:val="28"/>
        </w:rPr>
        <w:t xml:space="preserve"> </w:t>
      </w:r>
      <w:r w:rsidRPr="00C116F8">
        <w:rPr>
          <w:color w:val="000000" w:themeColor="text1"/>
          <w:sz w:val="28"/>
          <w:szCs w:val="28"/>
        </w:rPr>
        <w:t xml:space="preserve">О высоком уровне подготовки обучающихся свидетельствует их успешное участие в конкурсах, фестивалях, выставках разных уровней, в 2016 году оно составило </w:t>
      </w:r>
      <w:r w:rsidR="00F914C8">
        <w:rPr>
          <w:color w:val="000000" w:themeColor="text1"/>
          <w:sz w:val="28"/>
          <w:szCs w:val="28"/>
        </w:rPr>
        <w:t>–</w:t>
      </w:r>
      <w:r w:rsidRPr="00C116F8">
        <w:rPr>
          <w:color w:val="000000" w:themeColor="text1"/>
          <w:sz w:val="28"/>
          <w:szCs w:val="28"/>
        </w:rPr>
        <w:t xml:space="preserve"> 75</w:t>
      </w:r>
      <w:r w:rsidR="00F914C8">
        <w:rPr>
          <w:color w:val="000000" w:themeColor="text1"/>
          <w:sz w:val="28"/>
          <w:szCs w:val="28"/>
        </w:rPr>
        <w:t>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C116F8">
        <w:rPr>
          <w:color w:val="000000" w:themeColor="text1"/>
          <w:sz w:val="28"/>
          <w:szCs w:val="28"/>
        </w:rPr>
        <w:t xml:space="preserve"> (611 чел.) от общей численности контингента детских школ искусств. Обладателями призовых мест конкурсной деятельности стали </w:t>
      </w:r>
      <w:r w:rsidR="00F914C8">
        <w:rPr>
          <w:color w:val="000000" w:themeColor="text1"/>
          <w:sz w:val="28"/>
          <w:szCs w:val="28"/>
        </w:rPr>
        <w:t>–</w:t>
      </w:r>
      <w:r w:rsidRPr="00C116F8">
        <w:rPr>
          <w:color w:val="000000" w:themeColor="text1"/>
          <w:sz w:val="28"/>
          <w:szCs w:val="28"/>
        </w:rPr>
        <w:t xml:space="preserve"> 544 чел. (89</w:t>
      </w:r>
      <w:r w:rsidR="00F914C8">
        <w:rPr>
          <w:color w:val="000000" w:themeColor="text1"/>
          <w:sz w:val="28"/>
          <w:szCs w:val="28"/>
        </w:rPr>
        <w:t>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C116F8">
        <w:rPr>
          <w:color w:val="000000" w:themeColor="text1"/>
          <w:sz w:val="28"/>
          <w:szCs w:val="28"/>
        </w:rPr>
        <w:t>) от общего числа участвующих в творческих мероприятиях.</w:t>
      </w:r>
    </w:p>
    <w:p w:rsidR="00D80938" w:rsidRDefault="00C116F8" w:rsidP="00D80938">
      <w:pPr>
        <w:ind w:firstLine="567"/>
        <w:jc w:val="both"/>
        <w:rPr>
          <w:color w:val="000000" w:themeColor="text1"/>
          <w:sz w:val="28"/>
          <w:szCs w:val="28"/>
        </w:rPr>
      </w:pPr>
      <w:r w:rsidRPr="00C116F8">
        <w:rPr>
          <w:color w:val="000000" w:themeColor="text1"/>
          <w:sz w:val="28"/>
          <w:szCs w:val="28"/>
        </w:rPr>
        <w:t>В учреждениях дополнительного образования работает 62 сотрудника</w:t>
      </w:r>
      <w:r w:rsidR="00F914C8">
        <w:rPr>
          <w:color w:val="000000" w:themeColor="text1"/>
          <w:sz w:val="28"/>
          <w:szCs w:val="28"/>
        </w:rPr>
        <w:t>, из которых 5 молодых специалистов. Ф</w:t>
      </w:r>
      <w:r w:rsidRPr="00C116F8">
        <w:rPr>
          <w:color w:val="000000" w:themeColor="text1"/>
          <w:sz w:val="28"/>
          <w:szCs w:val="28"/>
        </w:rPr>
        <w:t>ункционируют 5 детских коллективов, имеющи</w:t>
      </w:r>
      <w:r w:rsidR="00D80938">
        <w:rPr>
          <w:color w:val="000000" w:themeColor="text1"/>
          <w:sz w:val="28"/>
          <w:szCs w:val="28"/>
        </w:rPr>
        <w:t>е почетное звание «Образцовый».</w:t>
      </w:r>
    </w:p>
    <w:p w:rsidR="00D80938" w:rsidRDefault="00A76693" w:rsidP="00D8093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стимулирования </w:t>
      </w:r>
      <w:r w:rsidR="00C116F8" w:rsidRPr="00C116F8">
        <w:rPr>
          <w:color w:val="000000" w:themeColor="text1"/>
          <w:sz w:val="28"/>
          <w:szCs w:val="28"/>
        </w:rPr>
        <w:t>одаренных детей, администрация Калачевского муниципального района назнач</w:t>
      </w:r>
      <w:r w:rsidR="00D80938">
        <w:rPr>
          <w:color w:val="000000" w:themeColor="text1"/>
          <w:sz w:val="28"/>
          <w:szCs w:val="28"/>
        </w:rPr>
        <w:t>ает 4 ежегодных стипендии</w:t>
      </w:r>
      <w:r w:rsidR="00C116F8" w:rsidRPr="00C116F8">
        <w:rPr>
          <w:color w:val="000000" w:themeColor="text1"/>
          <w:sz w:val="28"/>
          <w:szCs w:val="28"/>
        </w:rPr>
        <w:t xml:space="preserve"> учащимся за достижения в учебной и творческой деятельности в области искусства.</w:t>
      </w:r>
    </w:p>
    <w:p w:rsidR="00C116F8" w:rsidRDefault="00C116F8" w:rsidP="00C116F8">
      <w:pPr>
        <w:ind w:firstLine="567"/>
        <w:jc w:val="both"/>
        <w:rPr>
          <w:color w:val="000000" w:themeColor="text1"/>
          <w:sz w:val="28"/>
          <w:szCs w:val="28"/>
        </w:rPr>
      </w:pPr>
      <w:r w:rsidRPr="00C116F8">
        <w:rPr>
          <w:color w:val="000000" w:themeColor="text1"/>
          <w:sz w:val="28"/>
          <w:szCs w:val="28"/>
        </w:rPr>
        <w:t>В библиотеках продолжают осуществляться процессы информатизации с целью перехода библиотек на предоставление электронных услуг и повышения качества библиотечного обслуживания населения.</w:t>
      </w:r>
    </w:p>
    <w:p w:rsidR="00C116F8" w:rsidRDefault="00C116F8" w:rsidP="00C116F8">
      <w:pPr>
        <w:ind w:firstLine="567"/>
        <w:jc w:val="both"/>
        <w:rPr>
          <w:color w:val="000000" w:themeColor="text1"/>
          <w:sz w:val="28"/>
          <w:szCs w:val="28"/>
        </w:rPr>
      </w:pPr>
      <w:r w:rsidRPr="00C116F8">
        <w:rPr>
          <w:color w:val="000000" w:themeColor="text1"/>
          <w:sz w:val="28"/>
          <w:szCs w:val="28"/>
        </w:rPr>
        <w:t xml:space="preserve">В </w:t>
      </w:r>
      <w:r w:rsidR="00353738">
        <w:rPr>
          <w:color w:val="000000" w:themeColor="text1"/>
          <w:sz w:val="28"/>
          <w:szCs w:val="28"/>
        </w:rPr>
        <w:t xml:space="preserve">течение 2016 года библиотеками </w:t>
      </w:r>
      <w:r w:rsidRPr="00C116F8">
        <w:rPr>
          <w:color w:val="000000" w:themeColor="text1"/>
          <w:sz w:val="28"/>
          <w:szCs w:val="28"/>
        </w:rPr>
        <w:t>было проведено 1743 различных мероприятий, участниками которых стали 37814 человек. Охват населения Калачевского муниципального района библиотечным обслуживанием в 2016 году составил 39,8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C116F8">
        <w:rPr>
          <w:color w:val="000000" w:themeColor="text1"/>
          <w:sz w:val="28"/>
          <w:szCs w:val="28"/>
        </w:rPr>
        <w:t xml:space="preserve">. </w:t>
      </w:r>
    </w:p>
    <w:p w:rsidR="007A3334" w:rsidRPr="007A3334" w:rsidRDefault="00353738" w:rsidP="007A333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7A3334" w:rsidRPr="007A3334">
        <w:rPr>
          <w:color w:val="000000" w:themeColor="text1"/>
          <w:sz w:val="28"/>
          <w:szCs w:val="28"/>
        </w:rPr>
        <w:t xml:space="preserve">а комплектование библиотек </w:t>
      </w:r>
      <w:r>
        <w:rPr>
          <w:color w:val="000000" w:themeColor="text1"/>
          <w:sz w:val="28"/>
          <w:szCs w:val="28"/>
        </w:rPr>
        <w:t xml:space="preserve">в отчетном периоде </w:t>
      </w:r>
      <w:r w:rsidR="007A3334" w:rsidRPr="007A3334">
        <w:rPr>
          <w:color w:val="000000" w:themeColor="text1"/>
          <w:sz w:val="28"/>
          <w:szCs w:val="28"/>
        </w:rPr>
        <w:t>из средств местного бюджета было выделено 690 тыс. рублей, что на 76 тыс. рублей больше чем в 2015</w:t>
      </w:r>
      <w:r>
        <w:rPr>
          <w:color w:val="000000" w:themeColor="text1"/>
          <w:sz w:val="28"/>
          <w:szCs w:val="28"/>
        </w:rPr>
        <w:t xml:space="preserve"> году</w:t>
      </w:r>
      <w:r w:rsidR="007A3334" w:rsidRPr="007A3334">
        <w:rPr>
          <w:color w:val="000000" w:themeColor="text1"/>
          <w:sz w:val="28"/>
          <w:szCs w:val="28"/>
        </w:rPr>
        <w:t xml:space="preserve">. В целях сохранности активной части фондов библиотекарями и читателями постоянно проводится косметический ремонт. В течение отчетного периода было отреставрировано 1886 экземпляров книг. </w:t>
      </w:r>
    </w:p>
    <w:p w:rsidR="00353738" w:rsidRDefault="00353738" w:rsidP="0035373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A3334" w:rsidRPr="007A3334">
        <w:rPr>
          <w:color w:val="000000" w:themeColor="text1"/>
          <w:sz w:val="28"/>
          <w:szCs w:val="28"/>
        </w:rPr>
        <w:t xml:space="preserve"> течение 2016 года </w:t>
      </w:r>
      <w:r>
        <w:rPr>
          <w:color w:val="000000" w:themeColor="text1"/>
          <w:sz w:val="28"/>
          <w:szCs w:val="28"/>
        </w:rPr>
        <w:t xml:space="preserve">в учреждениях культуры Калачевского муниципального района </w:t>
      </w:r>
      <w:r w:rsidR="007A3334" w:rsidRPr="007A3334">
        <w:rPr>
          <w:color w:val="000000" w:themeColor="text1"/>
          <w:sz w:val="28"/>
          <w:szCs w:val="28"/>
        </w:rPr>
        <w:t>прошли культурно-массовые мероприятия для в</w:t>
      </w:r>
      <w:r>
        <w:rPr>
          <w:color w:val="000000" w:themeColor="text1"/>
          <w:sz w:val="28"/>
          <w:szCs w:val="28"/>
        </w:rPr>
        <w:t xml:space="preserve">сех категорий и слоев населения в количестве – </w:t>
      </w:r>
      <w:r w:rsidR="007A3334" w:rsidRPr="007A3334">
        <w:rPr>
          <w:color w:val="000000" w:themeColor="text1"/>
          <w:sz w:val="28"/>
          <w:szCs w:val="28"/>
        </w:rPr>
        <w:t xml:space="preserve">3520 мероприятий различной направленности, из них для детей </w:t>
      </w:r>
      <w:r>
        <w:rPr>
          <w:color w:val="000000" w:themeColor="text1"/>
          <w:sz w:val="28"/>
          <w:szCs w:val="28"/>
        </w:rPr>
        <w:t xml:space="preserve">– </w:t>
      </w:r>
      <w:r w:rsidR="007A3334" w:rsidRPr="007A3334">
        <w:rPr>
          <w:color w:val="000000" w:themeColor="text1"/>
          <w:sz w:val="28"/>
          <w:szCs w:val="28"/>
        </w:rPr>
        <w:t>1151. Это фестивали, конкурсы, праздники, игровые программы, концертные выст</w:t>
      </w:r>
      <w:r>
        <w:rPr>
          <w:color w:val="000000" w:themeColor="text1"/>
          <w:sz w:val="28"/>
          <w:szCs w:val="28"/>
        </w:rPr>
        <w:t>упления творческих коллективов.</w:t>
      </w:r>
    </w:p>
    <w:p w:rsidR="00524473" w:rsidRDefault="007A3334" w:rsidP="00524473">
      <w:pPr>
        <w:ind w:firstLine="567"/>
        <w:jc w:val="both"/>
        <w:rPr>
          <w:color w:val="000000" w:themeColor="text1"/>
          <w:sz w:val="28"/>
          <w:szCs w:val="28"/>
        </w:rPr>
      </w:pPr>
      <w:r w:rsidRPr="007A3334">
        <w:rPr>
          <w:color w:val="000000" w:themeColor="text1"/>
          <w:sz w:val="28"/>
          <w:szCs w:val="28"/>
        </w:rPr>
        <w:lastRenderedPageBreak/>
        <w:t>В отчетном году в районе работали</w:t>
      </w:r>
      <w:r w:rsidR="00524473">
        <w:rPr>
          <w:color w:val="000000" w:themeColor="text1"/>
          <w:sz w:val="28"/>
          <w:szCs w:val="28"/>
        </w:rPr>
        <w:t xml:space="preserve"> 223</w:t>
      </w:r>
      <w:r w:rsidRPr="007A3334">
        <w:rPr>
          <w:color w:val="000000" w:themeColor="text1"/>
          <w:sz w:val="28"/>
          <w:szCs w:val="28"/>
        </w:rPr>
        <w:t xml:space="preserve"> формирования народного самодеятельного творче</w:t>
      </w:r>
      <w:r w:rsidR="00524473">
        <w:rPr>
          <w:color w:val="000000" w:themeColor="text1"/>
          <w:sz w:val="28"/>
          <w:szCs w:val="28"/>
        </w:rPr>
        <w:t xml:space="preserve">ства и любительские объединения, в которых </w:t>
      </w:r>
      <w:r w:rsidRPr="007A3334">
        <w:rPr>
          <w:color w:val="000000" w:themeColor="text1"/>
          <w:sz w:val="28"/>
          <w:szCs w:val="28"/>
        </w:rPr>
        <w:t>участвовало 2062 человек,</w:t>
      </w:r>
      <w:r w:rsidR="00524473">
        <w:rPr>
          <w:color w:val="000000" w:themeColor="text1"/>
          <w:sz w:val="28"/>
          <w:szCs w:val="28"/>
        </w:rPr>
        <w:t xml:space="preserve"> де</w:t>
      </w:r>
      <w:r w:rsidRPr="007A3334">
        <w:rPr>
          <w:color w:val="000000" w:themeColor="text1"/>
          <w:sz w:val="28"/>
          <w:szCs w:val="28"/>
        </w:rPr>
        <w:t xml:space="preserve">тей </w:t>
      </w:r>
      <w:r w:rsidR="00524473">
        <w:rPr>
          <w:color w:val="000000" w:themeColor="text1"/>
          <w:sz w:val="28"/>
          <w:szCs w:val="28"/>
        </w:rPr>
        <w:t>– 132.</w:t>
      </w:r>
    </w:p>
    <w:p w:rsidR="007A3334" w:rsidRDefault="00524473" w:rsidP="005244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2016 году р</w:t>
      </w:r>
      <w:r w:rsidR="007A3334" w:rsidRPr="007A3334">
        <w:rPr>
          <w:rFonts w:eastAsia="Calibri"/>
          <w:sz w:val="28"/>
          <w:szCs w:val="28"/>
          <w:lang w:eastAsia="en-US"/>
        </w:rPr>
        <w:t xml:space="preserve">айонному дому культуры были выделены федеральные средства на приобретение цифрового кинооборудования по программе Федерального фонда социальной и экономической поддержки отечественной кинематографии в населенных пунктах </w:t>
      </w:r>
      <w:r>
        <w:rPr>
          <w:rFonts w:eastAsia="Calibri"/>
          <w:sz w:val="28"/>
          <w:szCs w:val="28"/>
          <w:lang w:eastAsia="en-US"/>
        </w:rPr>
        <w:t>РФ</w:t>
      </w:r>
      <w:r w:rsidR="007A3334" w:rsidRPr="007A3334">
        <w:rPr>
          <w:rFonts w:eastAsia="Calibri"/>
          <w:sz w:val="28"/>
          <w:szCs w:val="28"/>
          <w:lang w:eastAsia="en-US"/>
        </w:rPr>
        <w:t xml:space="preserve"> с численностью населения до 100 тыс. человек, которое введено в эксплуатацию в начале 2017 года.</w:t>
      </w:r>
    </w:p>
    <w:p w:rsidR="00615D60" w:rsidRDefault="00615D60" w:rsidP="005244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202284">
        <w:rPr>
          <w:rFonts w:eastAsia="Calibri"/>
          <w:sz w:val="28"/>
          <w:szCs w:val="28"/>
          <w:lang w:eastAsia="en-US"/>
        </w:rPr>
        <w:t>роме того, в 2017 году в рамках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02284">
        <w:rPr>
          <w:rFonts w:eastAsia="Calibri"/>
          <w:sz w:val="28"/>
          <w:szCs w:val="28"/>
          <w:lang w:eastAsia="en-US"/>
        </w:rPr>
        <w:t xml:space="preserve">подготовки Калачевского муниципального района к </w:t>
      </w:r>
      <w:r w:rsidRPr="00615D60">
        <w:rPr>
          <w:rFonts w:eastAsia="Calibri"/>
          <w:sz w:val="28"/>
          <w:szCs w:val="28"/>
          <w:lang w:eastAsia="en-US"/>
        </w:rPr>
        <w:t>празднованию 75-й годовщины начала разгрома фашистских войск под Сталинградом</w:t>
      </w:r>
      <w:r w:rsidR="00202284">
        <w:rPr>
          <w:rFonts w:eastAsia="Calibri"/>
          <w:sz w:val="28"/>
          <w:szCs w:val="28"/>
          <w:lang w:eastAsia="en-US"/>
        </w:rPr>
        <w:t xml:space="preserve"> </w:t>
      </w:r>
      <w:r w:rsidRPr="00615D60">
        <w:rPr>
          <w:rFonts w:eastAsia="Calibri"/>
          <w:sz w:val="28"/>
          <w:szCs w:val="28"/>
          <w:lang w:eastAsia="en-US"/>
        </w:rPr>
        <w:t xml:space="preserve">будет отремонтировано здание </w:t>
      </w:r>
      <w:r w:rsidR="00202284">
        <w:rPr>
          <w:rFonts w:eastAsia="Calibri"/>
          <w:sz w:val="28"/>
          <w:szCs w:val="28"/>
          <w:lang w:eastAsia="en-US"/>
        </w:rPr>
        <w:t>МБУК «Р</w:t>
      </w:r>
      <w:r w:rsidRPr="00615D60">
        <w:rPr>
          <w:rFonts w:eastAsia="Calibri"/>
          <w:sz w:val="28"/>
          <w:szCs w:val="28"/>
          <w:lang w:eastAsia="en-US"/>
        </w:rPr>
        <w:t>айонн</w:t>
      </w:r>
      <w:r w:rsidR="00202284">
        <w:rPr>
          <w:rFonts w:eastAsia="Calibri"/>
          <w:sz w:val="28"/>
          <w:szCs w:val="28"/>
          <w:lang w:eastAsia="en-US"/>
        </w:rPr>
        <w:t>ый</w:t>
      </w:r>
      <w:r w:rsidRPr="00615D60">
        <w:rPr>
          <w:rFonts w:eastAsia="Calibri"/>
          <w:sz w:val="28"/>
          <w:szCs w:val="28"/>
          <w:lang w:eastAsia="en-US"/>
        </w:rPr>
        <w:t xml:space="preserve"> </w:t>
      </w:r>
      <w:r w:rsidR="00202284">
        <w:rPr>
          <w:rFonts w:eastAsia="Calibri"/>
          <w:sz w:val="28"/>
          <w:szCs w:val="28"/>
          <w:lang w:eastAsia="en-US"/>
        </w:rPr>
        <w:t>дом культуры» и прилегающее асфальтовое покрытие.</w:t>
      </w:r>
    </w:p>
    <w:p w:rsidR="00524473" w:rsidRPr="00B710FA" w:rsidRDefault="00524473" w:rsidP="00A22D03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3146" w:rsidRPr="00861031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22D03">
        <w:rPr>
          <w:b/>
          <w:color w:val="000000" w:themeColor="text1"/>
          <w:sz w:val="28"/>
          <w:szCs w:val="28"/>
        </w:rPr>
        <w:t>П.</w:t>
      </w:r>
      <w:r w:rsidR="00093146" w:rsidRPr="00A22D03">
        <w:rPr>
          <w:b/>
          <w:color w:val="000000" w:themeColor="text1"/>
          <w:sz w:val="28"/>
          <w:szCs w:val="28"/>
        </w:rPr>
        <w:t xml:space="preserve">20. </w:t>
      </w:r>
      <w:r w:rsidR="00093146" w:rsidRPr="00861031">
        <w:rPr>
          <w:color w:val="000000" w:themeColor="text1"/>
          <w:sz w:val="28"/>
          <w:szCs w:val="28"/>
          <w:u w:val="single"/>
        </w:rPr>
        <w:t>Уровень фактической обеспеченности учреждениями куль</w:t>
      </w:r>
      <w:r w:rsidRPr="00861031">
        <w:rPr>
          <w:color w:val="000000" w:themeColor="text1"/>
          <w:sz w:val="28"/>
          <w:szCs w:val="28"/>
          <w:u w:val="single"/>
        </w:rPr>
        <w:t>туры от нормативной потребности</w:t>
      </w:r>
      <w:r w:rsidR="00524473" w:rsidRPr="00861031">
        <w:rPr>
          <w:color w:val="000000" w:themeColor="text1"/>
          <w:sz w:val="28"/>
          <w:szCs w:val="28"/>
          <w:u w:val="single"/>
        </w:rPr>
        <w:t>:</w:t>
      </w:r>
    </w:p>
    <w:p w:rsidR="00093146" w:rsidRPr="00861031" w:rsidRDefault="00093146" w:rsidP="00524473">
      <w:pPr>
        <w:pStyle w:val="a5"/>
        <w:numPr>
          <w:ilvl w:val="0"/>
          <w:numId w:val="22"/>
        </w:numPr>
        <w:jc w:val="both"/>
        <w:rPr>
          <w:color w:val="000000" w:themeColor="text1"/>
          <w:sz w:val="28"/>
          <w:szCs w:val="28"/>
          <w:u w:val="single"/>
        </w:rPr>
      </w:pPr>
      <w:r w:rsidRPr="00361B30">
        <w:rPr>
          <w:i/>
          <w:color w:val="000000" w:themeColor="text1"/>
          <w:sz w:val="28"/>
          <w:szCs w:val="28"/>
          <w:u w:val="single"/>
        </w:rPr>
        <w:t>клубами и учреждениями клубного типа</w:t>
      </w:r>
      <w:r w:rsidRPr="00861031">
        <w:rPr>
          <w:color w:val="000000" w:themeColor="text1"/>
          <w:sz w:val="28"/>
          <w:szCs w:val="28"/>
          <w:u w:val="single"/>
        </w:rPr>
        <w:t>:</w:t>
      </w:r>
    </w:p>
    <w:p w:rsidR="00524473" w:rsidRPr="00861031" w:rsidRDefault="00524473" w:rsidP="00524473">
      <w:pPr>
        <w:jc w:val="both"/>
        <w:rPr>
          <w:color w:val="000000" w:themeColor="text1"/>
          <w:sz w:val="28"/>
          <w:szCs w:val="28"/>
        </w:rPr>
      </w:pPr>
      <w:r w:rsidRPr="00861031">
        <w:rPr>
          <w:color w:val="000000" w:themeColor="text1"/>
          <w:sz w:val="28"/>
          <w:szCs w:val="28"/>
        </w:rPr>
        <w:t>фактическое значение показателя в 2016 году составило 100,0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861031">
        <w:rPr>
          <w:color w:val="000000" w:themeColor="text1"/>
          <w:sz w:val="28"/>
          <w:szCs w:val="28"/>
        </w:rPr>
        <w:t xml:space="preserve"> и </w:t>
      </w:r>
      <w:r w:rsidR="00306CE5" w:rsidRPr="00861031">
        <w:rPr>
          <w:color w:val="000000" w:themeColor="text1"/>
          <w:sz w:val="28"/>
          <w:szCs w:val="28"/>
        </w:rPr>
        <w:t>не изменилось</w:t>
      </w:r>
      <w:r w:rsidR="00760E56">
        <w:rPr>
          <w:color w:val="000000" w:themeColor="text1"/>
          <w:sz w:val="28"/>
          <w:szCs w:val="28"/>
        </w:rPr>
        <w:t xml:space="preserve"> </w:t>
      </w:r>
      <w:r w:rsidR="00151B99" w:rsidRPr="00861031">
        <w:rPr>
          <w:color w:val="000000" w:themeColor="text1"/>
          <w:sz w:val="28"/>
          <w:szCs w:val="28"/>
        </w:rPr>
        <w:t>по сравнению с 2015</w:t>
      </w:r>
      <w:r w:rsidRPr="00861031">
        <w:rPr>
          <w:color w:val="000000" w:themeColor="text1"/>
          <w:sz w:val="28"/>
          <w:szCs w:val="28"/>
        </w:rPr>
        <w:t xml:space="preserve"> годом</w:t>
      </w:r>
      <w:r w:rsidR="00151B99" w:rsidRPr="00861031">
        <w:rPr>
          <w:color w:val="000000" w:themeColor="text1"/>
          <w:sz w:val="28"/>
          <w:szCs w:val="28"/>
        </w:rPr>
        <w:t>;</w:t>
      </w:r>
    </w:p>
    <w:p w:rsidR="006E6609" w:rsidRPr="00361B30" w:rsidRDefault="006E6609" w:rsidP="00524473">
      <w:pPr>
        <w:pStyle w:val="a5"/>
        <w:numPr>
          <w:ilvl w:val="0"/>
          <w:numId w:val="22"/>
        </w:numPr>
        <w:jc w:val="both"/>
        <w:rPr>
          <w:i/>
          <w:color w:val="000000" w:themeColor="text1"/>
          <w:sz w:val="28"/>
          <w:szCs w:val="28"/>
          <w:u w:val="single"/>
        </w:rPr>
      </w:pPr>
      <w:r w:rsidRPr="00361B30">
        <w:rPr>
          <w:i/>
          <w:color w:val="000000" w:themeColor="text1"/>
          <w:sz w:val="28"/>
          <w:szCs w:val="28"/>
          <w:u w:val="single"/>
        </w:rPr>
        <w:t>библиотеками:</w:t>
      </w:r>
    </w:p>
    <w:p w:rsidR="00151B99" w:rsidRPr="00861031" w:rsidRDefault="00151B99" w:rsidP="00D84C98">
      <w:pPr>
        <w:jc w:val="both"/>
        <w:rPr>
          <w:color w:val="000000" w:themeColor="text1"/>
          <w:sz w:val="28"/>
          <w:szCs w:val="28"/>
        </w:rPr>
      </w:pPr>
      <w:r w:rsidRPr="00861031">
        <w:rPr>
          <w:color w:val="000000" w:themeColor="text1"/>
          <w:sz w:val="28"/>
          <w:szCs w:val="28"/>
        </w:rPr>
        <w:t>фактическое значение показат</w:t>
      </w:r>
      <w:r w:rsidR="00D84C98" w:rsidRPr="00861031">
        <w:rPr>
          <w:color w:val="000000" w:themeColor="text1"/>
          <w:sz w:val="28"/>
          <w:szCs w:val="28"/>
        </w:rPr>
        <w:t>еля в 2016 году составило 100,0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861031">
        <w:rPr>
          <w:color w:val="000000" w:themeColor="text1"/>
          <w:sz w:val="28"/>
          <w:szCs w:val="28"/>
        </w:rPr>
        <w:t xml:space="preserve"> и не изменилось по сравнению с 2015 годом;</w:t>
      </w:r>
    </w:p>
    <w:p w:rsidR="006E6609" w:rsidRPr="00861031" w:rsidRDefault="006E6609" w:rsidP="00D84C98">
      <w:pPr>
        <w:pStyle w:val="a5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361B30">
        <w:rPr>
          <w:i/>
          <w:color w:val="000000" w:themeColor="text1"/>
          <w:sz w:val="28"/>
          <w:szCs w:val="28"/>
          <w:u w:val="single"/>
        </w:rPr>
        <w:t>парками культуры и отдыха</w:t>
      </w:r>
      <w:r w:rsidR="00D84C98" w:rsidRPr="00861031">
        <w:rPr>
          <w:color w:val="000000" w:themeColor="text1"/>
          <w:sz w:val="28"/>
          <w:szCs w:val="28"/>
        </w:rPr>
        <w:t>:</w:t>
      </w:r>
    </w:p>
    <w:p w:rsidR="00D84C98" w:rsidRPr="00861031" w:rsidRDefault="00D84C98" w:rsidP="00D84C98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61031">
        <w:rPr>
          <w:color w:val="000000" w:themeColor="text1"/>
          <w:sz w:val="28"/>
          <w:szCs w:val="28"/>
          <w:bdr w:val="none" w:sz="0" w:space="0" w:color="auto" w:frame="1"/>
        </w:rPr>
        <w:t>фактическое значение пок</w:t>
      </w:r>
      <w:r w:rsidR="00477361" w:rsidRPr="00861031">
        <w:rPr>
          <w:color w:val="000000" w:themeColor="text1"/>
          <w:sz w:val="28"/>
          <w:szCs w:val="28"/>
          <w:bdr w:val="none" w:sz="0" w:space="0" w:color="auto" w:frame="1"/>
        </w:rPr>
        <w:t>азателя составляет, как и в 2014-2015</w:t>
      </w:r>
      <w:r w:rsidRPr="00861031">
        <w:rPr>
          <w:color w:val="000000" w:themeColor="text1"/>
          <w:sz w:val="28"/>
          <w:szCs w:val="28"/>
          <w:bdr w:val="none" w:sz="0" w:space="0" w:color="auto" w:frame="1"/>
        </w:rPr>
        <w:t xml:space="preserve"> годах, 0</w:t>
      </w:r>
      <w:r w:rsidR="00716999">
        <w:rPr>
          <w:color w:val="000000" w:themeColor="text1"/>
          <w:sz w:val="28"/>
          <w:szCs w:val="28"/>
          <w:bdr w:val="none" w:sz="0" w:space="0" w:color="auto" w:frame="1"/>
        </w:rPr>
        <w:t xml:space="preserve"> %</w:t>
      </w:r>
      <w:r w:rsidR="00861031" w:rsidRPr="00861031">
        <w:rPr>
          <w:color w:val="000000" w:themeColor="text1"/>
          <w:sz w:val="28"/>
          <w:szCs w:val="28"/>
          <w:bdr w:val="none" w:sz="0" w:space="0" w:color="auto" w:frame="1"/>
        </w:rPr>
        <w:t xml:space="preserve">, т.к. в Калачевском </w:t>
      </w:r>
      <w:r w:rsidRPr="00861031">
        <w:rPr>
          <w:color w:val="000000" w:themeColor="text1"/>
          <w:sz w:val="28"/>
          <w:szCs w:val="28"/>
          <w:bdr w:val="none" w:sz="0" w:space="0" w:color="auto" w:frame="1"/>
        </w:rPr>
        <w:t>районе нет парков культуры и отдыха</w:t>
      </w:r>
      <w:r w:rsidR="00861031" w:rsidRPr="0086103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61031" w:rsidRPr="00B710FA" w:rsidRDefault="00861031" w:rsidP="00861031">
      <w:pPr>
        <w:ind w:firstLine="475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61031">
        <w:rPr>
          <w:color w:val="000000" w:themeColor="text1"/>
          <w:sz w:val="28"/>
          <w:szCs w:val="28"/>
          <w:bdr w:val="none" w:sz="0" w:space="0" w:color="auto" w:frame="1"/>
        </w:rPr>
        <w:t>Таким образом, у</w:t>
      </w:r>
      <w:r w:rsidR="006E6609" w:rsidRPr="00861031">
        <w:rPr>
          <w:color w:val="000000" w:themeColor="text1"/>
          <w:sz w:val="28"/>
          <w:szCs w:val="28"/>
          <w:bdr w:val="none" w:sz="0" w:space="0" w:color="auto" w:frame="1"/>
        </w:rPr>
        <w:t xml:space="preserve">ровень фактической обеспеченности </w:t>
      </w:r>
      <w:r w:rsidR="006E6609" w:rsidRPr="00861031">
        <w:rPr>
          <w:color w:val="000000" w:themeColor="text1"/>
          <w:sz w:val="28"/>
          <w:szCs w:val="28"/>
        </w:rPr>
        <w:t xml:space="preserve">клубами и </w:t>
      </w:r>
      <w:r w:rsidR="006E6609" w:rsidRPr="00B710FA">
        <w:rPr>
          <w:color w:val="000000" w:themeColor="text1"/>
          <w:sz w:val="28"/>
          <w:szCs w:val="28"/>
        </w:rPr>
        <w:t>учреждениями клубного типа</w:t>
      </w:r>
      <w:r w:rsidR="006E6609" w:rsidRPr="00B710FA">
        <w:rPr>
          <w:color w:val="000000" w:themeColor="text1"/>
          <w:sz w:val="28"/>
          <w:szCs w:val="28"/>
          <w:bdr w:val="none" w:sz="0" w:space="0" w:color="auto" w:frame="1"/>
        </w:rPr>
        <w:t xml:space="preserve"> остается неизменным и достаточным для оказания культурно-досуговых услуг населению. </w:t>
      </w:r>
    </w:p>
    <w:p w:rsidR="00861031" w:rsidRPr="00B710FA" w:rsidRDefault="00861031" w:rsidP="00340854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0854" w:rsidRPr="0096595F" w:rsidRDefault="00861031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B710FA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340854" w:rsidRPr="00B710FA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="00D766EB" w:rsidRPr="00D766E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F74A92" w:rsidRPr="0096595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 w:rsidR="00361B3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учреждений культуры</w:t>
      </w:r>
      <w:r w:rsidRPr="0096595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077EF3" w:rsidRPr="00654F1F" w:rsidRDefault="00861031" w:rsidP="00861031">
      <w:pPr>
        <w:ind w:firstLine="567"/>
        <w:jc w:val="both"/>
        <w:rPr>
          <w:color w:val="000000" w:themeColor="text1"/>
          <w:sz w:val="28"/>
          <w:szCs w:val="28"/>
        </w:rPr>
      </w:pPr>
      <w:r w:rsidRPr="00B04591">
        <w:rPr>
          <w:color w:val="000000" w:themeColor="text1"/>
          <w:sz w:val="28"/>
          <w:szCs w:val="28"/>
        </w:rPr>
        <w:t xml:space="preserve">Значение показателя в 2016 году по сравнению с 2015 годом снизилось на 30,8 </w:t>
      </w:r>
      <w:r w:rsidRPr="00654F1F">
        <w:rPr>
          <w:color w:val="000000" w:themeColor="text1"/>
          <w:sz w:val="28"/>
          <w:szCs w:val="28"/>
        </w:rPr>
        <w:t>процентных пункта и составило 17,0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654F1F">
        <w:rPr>
          <w:color w:val="000000" w:themeColor="text1"/>
          <w:sz w:val="28"/>
          <w:szCs w:val="28"/>
        </w:rPr>
        <w:t xml:space="preserve">. Снижение значения показателя связано с изменениями в </w:t>
      </w:r>
      <w:r w:rsidR="003D7AB3">
        <w:rPr>
          <w:color w:val="000000" w:themeColor="text1"/>
          <w:sz w:val="28"/>
          <w:szCs w:val="28"/>
        </w:rPr>
        <w:t>методике расчетов</w:t>
      </w:r>
      <w:r w:rsidRPr="00654F1F">
        <w:rPr>
          <w:color w:val="000000" w:themeColor="text1"/>
          <w:sz w:val="28"/>
          <w:szCs w:val="28"/>
        </w:rPr>
        <w:t>. Фактически количество зданий, требующих капитального ремонта не изменилось по сравнению с предыдущим периодом и составило 6</w:t>
      </w:r>
      <w:r w:rsidR="00077EF3" w:rsidRPr="00654F1F">
        <w:rPr>
          <w:color w:val="000000" w:themeColor="text1"/>
          <w:sz w:val="28"/>
          <w:szCs w:val="28"/>
        </w:rPr>
        <w:t xml:space="preserve"> ед</w:t>
      </w:r>
      <w:r w:rsidR="00B04591" w:rsidRPr="00654F1F">
        <w:rPr>
          <w:color w:val="000000" w:themeColor="text1"/>
          <w:sz w:val="28"/>
          <w:szCs w:val="28"/>
        </w:rPr>
        <w:t>иниц</w:t>
      </w:r>
      <w:r w:rsidR="00077EF3" w:rsidRPr="00654F1F">
        <w:rPr>
          <w:color w:val="000000" w:themeColor="text1"/>
          <w:sz w:val="28"/>
          <w:szCs w:val="28"/>
        </w:rPr>
        <w:t>.</w:t>
      </w:r>
    </w:p>
    <w:p w:rsidR="0096595F" w:rsidRPr="00654F1F" w:rsidRDefault="0096595F" w:rsidP="00340854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74A92" w:rsidRPr="00B04591" w:rsidRDefault="00B0459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54F1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П.22. </w:t>
      </w:r>
      <w:r w:rsidR="002400BF" w:rsidRPr="00654F1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объектов культурного наследия, находящихся в муниципальной </w:t>
      </w:r>
      <w:r w:rsidR="002400BF" w:rsidRPr="00B04591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собственности и требующих консервации или реставрации, в общем количестве объектов культурного наследия, находящихся в муницип</w:t>
      </w:r>
      <w:r w:rsidRPr="00B04591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альной собственности.</w:t>
      </w:r>
    </w:p>
    <w:p w:rsidR="00B04591" w:rsidRDefault="00B04591" w:rsidP="00B045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04591">
        <w:rPr>
          <w:bCs/>
          <w:sz w:val="28"/>
          <w:szCs w:val="28"/>
        </w:rPr>
        <w:t xml:space="preserve">В муниципальной собственности </w:t>
      </w:r>
      <w:r>
        <w:rPr>
          <w:color w:val="000000" w:themeColor="text1"/>
          <w:sz w:val="28"/>
          <w:szCs w:val="28"/>
        </w:rPr>
        <w:t>н</w:t>
      </w:r>
      <w:r w:rsidRPr="00B04591">
        <w:rPr>
          <w:color w:val="000000" w:themeColor="text1"/>
          <w:sz w:val="28"/>
          <w:szCs w:val="28"/>
        </w:rPr>
        <w:t xml:space="preserve">а </w:t>
      </w:r>
      <w:r w:rsidRPr="00B710FA">
        <w:rPr>
          <w:sz w:val="28"/>
          <w:szCs w:val="28"/>
        </w:rPr>
        <w:t>территории Калачевского муниципального района общее количество объектов культурного наследия составляет 74</w:t>
      </w:r>
      <w:r>
        <w:rPr>
          <w:sz w:val="28"/>
          <w:szCs w:val="28"/>
        </w:rPr>
        <w:t xml:space="preserve"> памятника</w:t>
      </w:r>
      <w:r w:rsidRPr="00B710FA">
        <w:rPr>
          <w:sz w:val="28"/>
          <w:szCs w:val="28"/>
        </w:rPr>
        <w:t xml:space="preserve">, из них </w:t>
      </w:r>
      <w:r w:rsidRPr="00B710FA">
        <w:rPr>
          <w:color w:val="000000" w:themeColor="text1"/>
          <w:sz w:val="28"/>
          <w:szCs w:val="28"/>
        </w:rPr>
        <w:t xml:space="preserve">58 </w:t>
      </w:r>
      <w:r>
        <w:rPr>
          <w:color w:val="000000" w:themeColor="text1"/>
          <w:sz w:val="28"/>
          <w:szCs w:val="28"/>
        </w:rPr>
        <w:t xml:space="preserve">– </w:t>
      </w:r>
      <w:r w:rsidRPr="00B710FA">
        <w:rPr>
          <w:color w:val="000000" w:themeColor="text1"/>
          <w:sz w:val="28"/>
          <w:szCs w:val="28"/>
        </w:rPr>
        <w:t xml:space="preserve">истории и культуры регионального значения, 1 </w:t>
      </w:r>
      <w:r>
        <w:rPr>
          <w:color w:val="000000" w:themeColor="text1"/>
          <w:sz w:val="28"/>
          <w:szCs w:val="28"/>
        </w:rPr>
        <w:t xml:space="preserve">– </w:t>
      </w:r>
      <w:r w:rsidRPr="00B710FA">
        <w:rPr>
          <w:color w:val="000000" w:themeColor="text1"/>
          <w:sz w:val="28"/>
          <w:szCs w:val="28"/>
        </w:rPr>
        <w:t xml:space="preserve">объект федерального значения состоят на государственной охране </w:t>
      </w:r>
      <w:r w:rsidRPr="00B710FA">
        <w:rPr>
          <w:color w:val="000000" w:themeColor="text1"/>
          <w:sz w:val="28"/>
          <w:szCs w:val="28"/>
        </w:rPr>
        <w:lastRenderedPageBreak/>
        <w:t xml:space="preserve">в соответствии с Постановлением от 05.06.1997г. №62/706 </w:t>
      </w:r>
      <w:r w:rsidRPr="00B710FA">
        <w:rPr>
          <w:sz w:val="28"/>
          <w:szCs w:val="28"/>
        </w:rPr>
        <w:t>«О постановке на государственную охрану памятников истории и культуры Волгоградской области».</w:t>
      </w:r>
    </w:p>
    <w:p w:rsidR="00B04591" w:rsidRPr="00796071" w:rsidRDefault="00B04591" w:rsidP="007960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объектов, требующих консервации или реставрации в 2016 году составляет 5,0</w:t>
      </w:r>
      <w:r w:rsidR="0071699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796071" w:rsidRPr="00796071">
        <w:rPr>
          <w:sz w:val="28"/>
          <w:szCs w:val="28"/>
        </w:rPr>
        <w:t xml:space="preserve">(Бузиновское поселение, Крепинское поселение, </w:t>
      </w:r>
      <w:proofErr w:type="spellStart"/>
      <w:r w:rsidR="00796071" w:rsidRPr="00796071">
        <w:rPr>
          <w:sz w:val="28"/>
          <w:szCs w:val="28"/>
        </w:rPr>
        <w:t>Ляпичевское</w:t>
      </w:r>
      <w:proofErr w:type="spellEnd"/>
      <w:r w:rsidR="00796071" w:rsidRPr="00796071">
        <w:rPr>
          <w:sz w:val="28"/>
          <w:szCs w:val="28"/>
        </w:rPr>
        <w:t xml:space="preserve"> поселение)</w:t>
      </w:r>
      <w:r w:rsidR="00831798">
        <w:rPr>
          <w:sz w:val="28"/>
          <w:szCs w:val="28"/>
        </w:rPr>
        <w:t xml:space="preserve"> </w:t>
      </w:r>
      <w:r>
        <w:rPr>
          <w:sz w:val="28"/>
          <w:szCs w:val="28"/>
        </w:rPr>
        <w:t>и по сравнению с 2015 годом не изменилась.</w:t>
      </w:r>
      <w:r w:rsidR="00E70AF2">
        <w:rPr>
          <w:sz w:val="28"/>
          <w:szCs w:val="28"/>
        </w:rPr>
        <w:t xml:space="preserve"> </w:t>
      </w:r>
      <w:r w:rsidRPr="00796071">
        <w:rPr>
          <w:sz w:val="28"/>
          <w:szCs w:val="28"/>
        </w:rPr>
        <w:t>24,0</w:t>
      </w:r>
      <w:r w:rsidR="00716999">
        <w:rPr>
          <w:sz w:val="28"/>
          <w:szCs w:val="28"/>
        </w:rPr>
        <w:t xml:space="preserve"> %</w:t>
      </w:r>
      <w:r w:rsidRPr="00796071">
        <w:rPr>
          <w:sz w:val="28"/>
          <w:szCs w:val="28"/>
        </w:rPr>
        <w:t xml:space="preserve"> </w:t>
      </w:r>
      <w:r w:rsidR="00796071">
        <w:rPr>
          <w:sz w:val="28"/>
          <w:szCs w:val="28"/>
        </w:rPr>
        <w:t>находятся в хорошем состоянии</w:t>
      </w:r>
      <w:r w:rsidRPr="00796071">
        <w:rPr>
          <w:sz w:val="28"/>
          <w:szCs w:val="28"/>
        </w:rPr>
        <w:t>;</w:t>
      </w:r>
      <w:r w:rsidR="00831798">
        <w:rPr>
          <w:sz w:val="28"/>
          <w:szCs w:val="28"/>
        </w:rPr>
        <w:t xml:space="preserve"> </w:t>
      </w:r>
      <w:r w:rsidRPr="00796071">
        <w:rPr>
          <w:sz w:val="28"/>
          <w:szCs w:val="28"/>
        </w:rPr>
        <w:t>71,</w:t>
      </w:r>
      <w:r w:rsidRPr="00796071">
        <w:rPr>
          <w:color w:val="000000" w:themeColor="text1"/>
          <w:sz w:val="28"/>
          <w:szCs w:val="28"/>
        </w:rPr>
        <w:t>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796071">
        <w:rPr>
          <w:color w:val="000000" w:themeColor="text1"/>
          <w:sz w:val="28"/>
          <w:szCs w:val="28"/>
        </w:rPr>
        <w:t xml:space="preserve"> - </w:t>
      </w:r>
      <w:r w:rsidR="006D3244">
        <w:rPr>
          <w:color w:val="000000" w:themeColor="text1"/>
          <w:sz w:val="28"/>
          <w:szCs w:val="28"/>
        </w:rPr>
        <w:t>в удовлетворительном состоянии.</w:t>
      </w:r>
    </w:p>
    <w:p w:rsidR="00B04591" w:rsidRPr="00796071" w:rsidRDefault="00B04591" w:rsidP="00B04591">
      <w:pPr>
        <w:tabs>
          <w:tab w:val="left" w:pos="5580"/>
        </w:tabs>
        <w:ind w:firstLine="567"/>
        <w:jc w:val="both"/>
        <w:rPr>
          <w:color w:val="000000" w:themeColor="text1"/>
          <w:sz w:val="28"/>
          <w:szCs w:val="28"/>
        </w:rPr>
      </w:pPr>
      <w:r w:rsidRPr="00B710FA">
        <w:rPr>
          <w:color w:val="000000" w:themeColor="text1"/>
          <w:sz w:val="28"/>
          <w:szCs w:val="28"/>
        </w:rPr>
        <w:t xml:space="preserve">В 2016 </w:t>
      </w:r>
      <w:r w:rsidRPr="00796071">
        <w:rPr>
          <w:color w:val="000000" w:themeColor="text1"/>
          <w:sz w:val="28"/>
          <w:szCs w:val="28"/>
        </w:rPr>
        <w:t xml:space="preserve">году за счет добровольного трудового участия </w:t>
      </w:r>
      <w:proofErr w:type="spellStart"/>
      <w:r w:rsidRPr="00796071">
        <w:rPr>
          <w:color w:val="000000" w:themeColor="text1"/>
          <w:sz w:val="28"/>
          <w:szCs w:val="28"/>
        </w:rPr>
        <w:t>ТОСов</w:t>
      </w:r>
      <w:proofErr w:type="spellEnd"/>
      <w:r w:rsidRPr="00796071">
        <w:rPr>
          <w:color w:val="000000" w:themeColor="text1"/>
          <w:sz w:val="28"/>
          <w:szCs w:val="28"/>
        </w:rPr>
        <w:t xml:space="preserve"> была проведена работа по обустройству мест захоронения, приведение в порядок памятников истории и культуры и восстановления природных ландшафтов.</w:t>
      </w:r>
    </w:p>
    <w:p w:rsidR="006F5F82" w:rsidRPr="00796071" w:rsidRDefault="006F5F82" w:rsidP="002400BF">
      <w:pPr>
        <w:ind w:firstLine="300"/>
        <w:jc w:val="both"/>
        <w:rPr>
          <w:b/>
          <w:color w:val="000000" w:themeColor="text1"/>
          <w:sz w:val="28"/>
          <w:szCs w:val="28"/>
        </w:rPr>
      </w:pPr>
    </w:p>
    <w:p w:rsidR="007816DD" w:rsidRPr="00796071" w:rsidRDefault="00796071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  <w:r w:rsidRPr="00796071">
        <w:rPr>
          <w:b/>
          <w:color w:val="000000" w:themeColor="text1"/>
          <w:sz w:val="28"/>
          <w:szCs w:val="28"/>
          <w:lang w:val="en-US"/>
        </w:rPr>
        <w:t>V</w:t>
      </w:r>
      <w:r w:rsidRPr="00796071">
        <w:rPr>
          <w:b/>
          <w:color w:val="000000" w:themeColor="text1"/>
          <w:sz w:val="28"/>
          <w:szCs w:val="28"/>
        </w:rPr>
        <w:t xml:space="preserve">. </w:t>
      </w:r>
      <w:r w:rsidR="007816DD" w:rsidRPr="00796071">
        <w:rPr>
          <w:b/>
          <w:color w:val="000000" w:themeColor="text1"/>
          <w:sz w:val="28"/>
          <w:szCs w:val="28"/>
        </w:rPr>
        <w:t>Физическая культура и спорт</w:t>
      </w:r>
      <w:r>
        <w:rPr>
          <w:b/>
          <w:color w:val="000000" w:themeColor="text1"/>
          <w:sz w:val="28"/>
          <w:szCs w:val="28"/>
        </w:rPr>
        <w:t>.</w:t>
      </w:r>
    </w:p>
    <w:p w:rsidR="00BD417F" w:rsidRPr="00BD417F" w:rsidRDefault="00BD417F" w:rsidP="00BD417F">
      <w:pPr>
        <w:ind w:firstLine="567"/>
        <w:jc w:val="both"/>
        <w:rPr>
          <w:sz w:val="28"/>
          <w:szCs w:val="28"/>
        </w:rPr>
      </w:pPr>
      <w:proofErr w:type="gramStart"/>
      <w:r w:rsidRPr="00BD417F">
        <w:rPr>
          <w:sz w:val="28"/>
          <w:szCs w:val="28"/>
        </w:rPr>
        <w:t>Система физической культуры и спорта Калачевского муниципального района включает в себя 101 спортивных сооружений, а к 2018 году планируется 103, из них 1 стадион с трибунами на 1500 мест, 60 плоскостных спортивных сооружений, 27 спортивных залов, 2 плавательных бассейна, 2 сооружения для стрелковых видов спорта, 1 гребная база и 7 других спортивных сооружений.</w:t>
      </w:r>
      <w:proofErr w:type="gramEnd"/>
      <w:r w:rsidRPr="00BD417F">
        <w:rPr>
          <w:sz w:val="28"/>
          <w:szCs w:val="28"/>
        </w:rPr>
        <w:t xml:space="preserve"> Штатных работников физической культуры и спорта на данный момент 86 человек. В Калачевском муниципальном районе имеется три учреждения спортивной направленности:</w:t>
      </w:r>
    </w:p>
    <w:p w:rsidR="00C82D04" w:rsidRDefault="006D3244" w:rsidP="006D3244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D3244">
        <w:rPr>
          <w:sz w:val="28"/>
          <w:szCs w:val="28"/>
        </w:rPr>
        <w:t>МКУ ДО ДЮЦ "Танаис" г. Калач-на-Дону</w:t>
      </w:r>
      <w:r w:rsidR="00C82D04">
        <w:rPr>
          <w:sz w:val="28"/>
          <w:szCs w:val="28"/>
        </w:rPr>
        <w:t>,</w:t>
      </w:r>
    </w:p>
    <w:p w:rsidR="00C82D04" w:rsidRDefault="004758F5" w:rsidP="006D3244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МФСКУ</w:t>
      </w:r>
      <w:r w:rsidR="006D3244" w:rsidRPr="006D3244">
        <w:rPr>
          <w:sz w:val="28"/>
          <w:szCs w:val="28"/>
        </w:rPr>
        <w:t xml:space="preserve"> "Городской стадион "Водник"</w:t>
      </w:r>
      <w:r w:rsidR="00C82D04">
        <w:rPr>
          <w:sz w:val="28"/>
          <w:szCs w:val="28"/>
        </w:rPr>
        <w:t>,</w:t>
      </w:r>
    </w:p>
    <w:p w:rsidR="00BD417F" w:rsidRPr="00C82D04" w:rsidRDefault="006D3244" w:rsidP="00C82D04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МКОУ ДО Калаче</w:t>
      </w:r>
      <w:r w:rsidRPr="006D3244">
        <w:rPr>
          <w:sz w:val="28"/>
          <w:szCs w:val="28"/>
        </w:rPr>
        <w:t>вская ДЮСШ</w:t>
      </w:r>
      <w:r w:rsidR="00BD417F" w:rsidRPr="00C82D04">
        <w:rPr>
          <w:sz w:val="28"/>
          <w:szCs w:val="28"/>
        </w:rPr>
        <w:t>.</w:t>
      </w:r>
    </w:p>
    <w:p w:rsidR="00042573" w:rsidRPr="00C108DC" w:rsidRDefault="00796071" w:rsidP="00C108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отделом по физической культуре, спорту и туризму организовано и проведено 88 спортивно-массовых мероприятий, совместно с комитетом по образованию, комитетом по культуре, отделом по делам молодежи, и др. организациями проведено 136 мероприятий.</w:t>
      </w:r>
    </w:p>
    <w:p w:rsidR="00796071" w:rsidRPr="00042573" w:rsidRDefault="00796071" w:rsidP="002400BF">
      <w:pPr>
        <w:ind w:firstLine="300"/>
        <w:jc w:val="both"/>
        <w:rPr>
          <w:b/>
          <w:color w:val="000000" w:themeColor="text1"/>
          <w:sz w:val="28"/>
          <w:szCs w:val="28"/>
        </w:rPr>
      </w:pPr>
    </w:p>
    <w:p w:rsidR="007816DD" w:rsidRPr="00042573" w:rsidRDefault="00042573" w:rsidP="0004257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42573">
        <w:rPr>
          <w:b/>
          <w:color w:val="000000" w:themeColor="text1"/>
          <w:sz w:val="28"/>
          <w:szCs w:val="28"/>
        </w:rPr>
        <w:t>П.</w:t>
      </w:r>
      <w:r w:rsidR="007816DD" w:rsidRPr="00042573">
        <w:rPr>
          <w:b/>
          <w:color w:val="000000" w:themeColor="text1"/>
          <w:sz w:val="28"/>
          <w:szCs w:val="28"/>
        </w:rPr>
        <w:t xml:space="preserve">23. </w:t>
      </w:r>
      <w:r w:rsidR="007816DD" w:rsidRPr="00042573">
        <w:rPr>
          <w:color w:val="000000" w:themeColor="text1"/>
          <w:sz w:val="28"/>
          <w:szCs w:val="28"/>
          <w:u w:val="single"/>
        </w:rPr>
        <w:t>Доля населения, систематически занимающегося физической культурой и спортом</w:t>
      </w:r>
      <w:r>
        <w:rPr>
          <w:color w:val="000000" w:themeColor="text1"/>
          <w:sz w:val="28"/>
          <w:szCs w:val="28"/>
          <w:u w:val="single"/>
        </w:rPr>
        <w:t>.</w:t>
      </w:r>
    </w:p>
    <w:p w:rsidR="00055FAF" w:rsidRPr="00D35792" w:rsidRDefault="00042573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055FAF">
        <w:rPr>
          <w:color w:val="000000" w:themeColor="text1"/>
          <w:sz w:val="28"/>
          <w:szCs w:val="28"/>
        </w:rPr>
        <w:t xml:space="preserve">Фактическое значение показателя в 2016 году </w:t>
      </w:r>
      <w:r w:rsidR="00055FAF" w:rsidRPr="00055FAF">
        <w:rPr>
          <w:color w:val="000000" w:themeColor="text1"/>
          <w:sz w:val="28"/>
          <w:szCs w:val="28"/>
        </w:rPr>
        <w:t xml:space="preserve">по сравнению с уровнем 2015 года </w:t>
      </w:r>
      <w:r w:rsidRPr="00055FAF">
        <w:rPr>
          <w:color w:val="000000" w:themeColor="text1"/>
          <w:sz w:val="28"/>
          <w:szCs w:val="28"/>
        </w:rPr>
        <w:t xml:space="preserve">увеличилось на </w:t>
      </w:r>
      <w:r w:rsidR="00055FAF" w:rsidRPr="00055FAF">
        <w:rPr>
          <w:color w:val="000000" w:themeColor="text1"/>
          <w:sz w:val="28"/>
          <w:szCs w:val="28"/>
        </w:rPr>
        <w:t xml:space="preserve">4,75 </w:t>
      </w:r>
      <w:proofErr w:type="gramStart"/>
      <w:r w:rsidR="00055FAF" w:rsidRPr="00055FAF">
        <w:rPr>
          <w:color w:val="000000" w:themeColor="text1"/>
          <w:sz w:val="28"/>
          <w:szCs w:val="28"/>
        </w:rPr>
        <w:t>процентных</w:t>
      </w:r>
      <w:proofErr w:type="gramEnd"/>
      <w:r w:rsidR="00055FAF" w:rsidRPr="00055FAF">
        <w:rPr>
          <w:color w:val="000000" w:themeColor="text1"/>
          <w:sz w:val="28"/>
          <w:szCs w:val="28"/>
        </w:rPr>
        <w:t xml:space="preserve"> пункта</w:t>
      </w:r>
      <w:r w:rsidRPr="00055FAF">
        <w:rPr>
          <w:color w:val="000000" w:themeColor="text1"/>
          <w:sz w:val="28"/>
          <w:szCs w:val="28"/>
        </w:rPr>
        <w:t xml:space="preserve"> и составило </w:t>
      </w:r>
      <w:r w:rsidR="00055FAF" w:rsidRPr="00055FAF">
        <w:rPr>
          <w:color w:val="000000" w:themeColor="text1"/>
          <w:sz w:val="28"/>
          <w:szCs w:val="28"/>
        </w:rPr>
        <w:t>33,37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055FAF">
        <w:rPr>
          <w:color w:val="000000" w:themeColor="text1"/>
          <w:sz w:val="28"/>
          <w:szCs w:val="28"/>
        </w:rPr>
        <w:t xml:space="preserve">. </w:t>
      </w:r>
      <w:r w:rsidR="00055FAF" w:rsidRPr="00055FAF">
        <w:rPr>
          <w:color w:val="000000" w:themeColor="text1"/>
          <w:sz w:val="28"/>
          <w:szCs w:val="28"/>
        </w:rPr>
        <w:t xml:space="preserve">Увеличение показателя произошло за счет реализации </w:t>
      </w:r>
      <w:r w:rsidR="00055FAF">
        <w:rPr>
          <w:color w:val="000000" w:themeColor="text1"/>
          <w:sz w:val="28"/>
          <w:szCs w:val="28"/>
        </w:rPr>
        <w:t>ведомственной ц</w:t>
      </w:r>
      <w:r w:rsidR="00055FAF" w:rsidRPr="00055FAF">
        <w:rPr>
          <w:color w:val="000000" w:themeColor="text1"/>
          <w:sz w:val="28"/>
          <w:szCs w:val="28"/>
        </w:rPr>
        <w:t xml:space="preserve">елевой программы "Развитие физической культуры и спорта и формирование здорового образа жизни населения КМР", также за счет внедрения </w:t>
      </w:r>
      <w:r w:rsidR="00055FAF" w:rsidRPr="00D35792">
        <w:rPr>
          <w:color w:val="000000" w:themeColor="text1"/>
          <w:sz w:val="28"/>
          <w:szCs w:val="28"/>
        </w:rPr>
        <w:t xml:space="preserve">всероссийского физкультурно-спортивного комплекса ГТО </w:t>
      </w:r>
    </w:p>
    <w:p w:rsidR="00055FAF" w:rsidRDefault="00055FAF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D35792">
        <w:rPr>
          <w:color w:val="000000" w:themeColor="text1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D35792">
        <w:rPr>
          <w:color w:val="000000" w:themeColor="text1"/>
          <w:sz w:val="28"/>
          <w:szCs w:val="28"/>
        </w:rPr>
        <w:t>численности</w:t>
      </w:r>
      <w:proofErr w:type="gramEnd"/>
      <w:r w:rsidRPr="00D35792">
        <w:rPr>
          <w:color w:val="000000" w:themeColor="text1"/>
          <w:sz w:val="28"/>
          <w:szCs w:val="28"/>
        </w:rPr>
        <w:t xml:space="preserve"> обучающихся в 2016 году составила 74,29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D35792">
        <w:rPr>
          <w:color w:val="000000" w:themeColor="text1"/>
          <w:sz w:val="28"/>
          <w:szCs w:val="28"/>
        </w:rPr>
        <w:t>.</w:t>
      </w:r>
    </w:p>
    <w:p w:rsidR="00C108DC" w:rsidRPr="00D35792" w:rsidRDefault="00755971" w:rsidP="00055FA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3D7AB3">
        <w:rPr>
          <w:color w:val="000000" w:themeColor="text1"/>
          <w:sz w:val="28"/>
          <w:szCs w:val="28"/>
        </w:rPr>
        <w:t>2019 году</w:t>
      </w:r>
      <w:r>
        <w:rPr>
          <w:color w:val="000000" w:themeColor="text1"/>
          <w:sz w:val="28"/>
          <w:szCs w:val="28"/>
        </w:rPr>
        <w:t xml:space="preserve"> данный показатель планируется довести до уровня 77,0</w:t>
      </w:r>
      <w:r w:rsidR="00716999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за счет строительства нового</w:t>
      </w:r>
      <w:r w:rsidR="00C108DC" w:rsidRPr="00C108DC">
        <w:rPr>
          <w:color w:val="000000" w:themeColor="text1"/>
          <w:sz w:val="28"/>
          <w:szCs w:val="28"/>
        </w:rPr>
        <w:t xml:space="preserve"> спортивного зала в МКОУ "</w:t>
      </w:r>
      <w:proofErr w:type="spellStart"/>
      <w:r w:rsidR="00C108DC" w:rsidRPr="00C108DC">
        <w:rPr>
          <w:color w:val="000000" w:themeColor="text1"/>
          <w:sz w:val="28"/>
          <w:szCs w:val="28"/>
        </w:rPr>
        <w:t>Ильевская</w:t>
      </w:r>
      <w:proofErr w:type="spellEnd"/>
      <w:r w:rsidR="00C108DC" w:rsidRPr="00C108DC">
        <w:rPr>
          <w:color w:val="000000" w:themeColor="text1"/>
          <w:sz w:val="28"/>
          <w:szCs w:val="28"/>
        </w:rPr>
        <w:t xml:space="preserve"> СШ"</w:t>
      </w:r>
      <w:r>
        <w:rPr>
          <w:color w:val="000000" w:themeColor="text1"/>
          <w:sz w:val="28"/>
          <w:szCs w:val="28"/>
        </w:rPr>
        <w:t>.</w:t>
      </w:r>
    </w:p>
    <w:p w:rsidR="00055FAF" w:rsidRPr="00D35792" w:rsidRDefault="00055FAF" w:rsidP="00055FAF">
      <w:pPr>
        <w:ind w:firstLine="567"/>
        <w:jc w:val="both"/>
        <w:rPr>
          <w:color w:val="000000" w:themeColor="text1"/>
          <w:sz w:val="28"/>
          <w:szCs w:val="28"/>
        </w:rPr>
      </w:pPr>
    </w:p>
    <w:p w:rsidR="00554774" w:rsidRPr="00D35792" w:rsidRDefault="00D35792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D35792">
        <w:rPr>
          <w:b/>
          <w:color w:val="000000" w:themeColor="text1"/>
          <w:sz w:val="28"/>
          <w:szCs w:val="28"/>
          <w:lang w:val="en-US"/>
        </w:rPr>
        <w:t>VI</w:t>
      </w:r>
      <w:r w:rsidRPr="00D35792">
        <w:rPr>
          <w:b/>
          <w:color w:val="000000" w:themeColor="text1"/>
          <w:sz w:val="28"/>
          <w:szCs w:val="28"/>
        </w:rPr>
        <w:t>.</w:t>
      </w:r>
      <w:r w:rsidR="00554774" w:rsidRPr="00D35792">
        <w:rPr>
          <w:b/>
          <w:color w:val="000000" w:themeColor="text1"/>
          <w:sz w:val="28"/>
          <w:szCs w:val="28"/>
        </w:rPr>
        <w:t xml:space="preserve"> Жилищное строительство и обеспечение граждан жильем</w:t>
      </w:r>
      <w:r w:rsidR="00E70AF2">
        <w:rPr>
          <w:b/>
          <w:color w:val="000000" w:themeColor="text1"/>
          <w:sz w:val="28"/>
          <w:szCs w:val="28"/>
        </w:rPr>
        <w:t>.</w:t>
      </w:r>
    </w:p>
    <w:p w:rsidR="007474E1" w:rsidRDefault="007474E1" w:rsidP="00D357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2016 году </w:t>
      </w:r>
      <w:r w:rsidR="00864DCD">
        <w:rPr>
          <w:color w:val="000000" w:themeColor="text1"/>
          <w:sz w:val="28"/>
          <w:szCs w:val="28"/>
        </w:rPr>
        <w:t xml:space="preserve">в Калачевском муниципальном районе </w:t>
      </w:r>
      <w:r w:rsidR="00C03229">
        <w:rPr>
          <w:color w:val="000000" w:themeColor="text1"/>
          <w:sz w:val="28"/>
          <w:szCs w:val="28"/>
        </w:rPr>
        <w:t>введено 14,536</w:t>
      </w:r>
      <w:r>
        <w:rPr>
          <w:color w:val="000000" w:themeColor="text1"/>
          <w:sz w:val="28"/>
          <w:szCs w:val="28"/>
        </w:rPr>
        <w:t xml:space="preserve"> тыс. м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 общей площади жилья за </w:t>
      </w:r>
      <w:r w:rsidR="00BF60FB">
        <w:rPr>
          <w:color w:val="000000" w:themeColor="text1"/>
          <w:sz w:val="28"/>
          <w:szCs w:val="28"/>
        </w:rPr>
        <w:t xml:space="preserve">счет </w:t>
      </w:r>
      <w:r>
        <w:rPr>
          <w:color w:val="000000" w:themeColor="text1"/>
          <w:sz w:val="28"/>
          <w:szCs w:val="28"/>
        </w:rPr>
        <w:t>всех источников финансирования, что на 36,1</w:t>
      </w:r>
      <w:r w:rsidR="00716999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меньше 2015 года. </w:t>
      </w:r>
      <w:r w:rsidR="00904D83">
        <w:rPr>
          <w:color w:val="000000" w:themeColor="text1"/>
          <w:sz w:val="28"/>
          <w:szCs w:val="28"/>
        </w:rPr>
        <w:t xml:space="preserve">Повышенный показатель в 2015 году был обусловлен </w:t>
      </w:r>
      <w:r w:rsidR="00904D83">
        <w:rPr>
          <w:color w:val="000000" w:themeColor="text1"/>
          <w:sz w:val="28"/>
          <w:szCs w:val="28"/>
        </w:rPr>
        <w:lastRenderedPageBreak/>
        <w:t>вводом в эксплуатацию жилых домов для военнослужащих ВЧ 3642.</w:t>
      </w:r>
      <w:r w:rsidR="00BF60FB">
        <w:rPr>
          <w:color w:val="000000" w:themeColor="text1"/>
          <w:sz w:val="28"/>
          <w:szCs w:val="28"/>
        </w:rPr>
        <w:t xml:space="preserve"> </w:t>
      </w:r>
      <w:r w:rsidRPr="007474E1">
        <w:rPr>
          <w:color w:val="000000" w:themeColor="text1"/>
          <w:sz w:val="28"/>
          <w:szCs w:val="28"/>
        </w:rPr>
        <w:t>На объемы ввода в эксплуатацию жилья за счет всех источников финансирования, так же как и на другие сферы экономики, продолжают оказывать мощное давление такие факторы, как сокращение реальных располагаемых доходов населения, низкая доступность кредитных ресурсов и другие сформировавшиеся экономические показатели. Увеличение отрицательной динамики так же связано с продлением срока действия разрешения</w:t>
      </w:r>
      <w:r>
        <w:rPr>
          <w:color w:val="000000" w:themeColor="text1"/>
          <w:sz w:val="28"/>
          <w:szCs w:val="28"/>
        </w:rPr>
        <w:t xml:space="preserve"> на строительство и переносом срока ввода </w:t>
      </w:r>
      <w:r w:rsidRPr="007474E1">
        <w:rPr>
          <w:color w:val="000000" w:themeColor="text1"/>
          <w:sz w:val="28"/>
          <w:szCs w:val="28"/>
        </w:rPr>
        <w:t>многоквартирного жилого дома на территории Калачевского городского пос</w:t>
      </w:r>
      <w:r>
        <w:rPr>
          <w:color w:val="000000" w:themeColor="text1"/>
          <w:sz w:val="28"/>
          <w:szCs w:val="28"/>
        </w:rPr>
        <w:t xml:space="preserve">еления площадью </w:t>
      </w:r>
      <w:r w:rsidRPr="007474E1">
        <w:rPr>
          <w:color w:val="000000" w:themeColor="text1"/>
          <w:sz w:val="28"/>
          <w:szCs w:val="28"/>
        </w:rPr>
        <w:t>2,939 тыс.</w:t>
      </w:r>
      <w:r w:rsidR="00EC50B1">
        <w:rPr>
          <w:color w:val="000000" w:themeColor="text1"/>
          <w:sz w:val="28"/>
          <w:szCs w:val="28"/>
        </w:rPr>
        <w:t xml:space="preserve"> </w:t>
      </w:r>
      <w:r w:rsidRPr="007474E1">
        <w:rPr>
          <w:color w:val="000000" w:themeColor="text1"/>
          <w:sz w:val="28"/>
          <w:szCs w:val="28"/>
        </w:rPr>
        <w:t>м</w:t>
      </w:r>
      <w:proofErr w:type="gramStart"/>
      <w:r w:rsidR="00EC50B1">
        <w:rPr>
          <w:color w:val="000000" w:themeColor="text1"/>
          <w:sz w:val="28"/>
          <w:szCs w:val="28"/>
        </w:rPr>
        <w:t>2</w:t>
      </w:r>
      <w:proofErr w:type="gramEnd"/>
      <w:r w:rsidR="00EC50B1">
        <w:rPr>
          <w:color w:val="000000" w:themeColor="text1"/>
          <w:sz w:val="28"/>
          <w:szCs w:val="28"/>
        </w:rPr>
        <w:t xml:space="preserve"> на 2017</w:t>
      </w:r>
      <w:r w:rsidRPr="007474E1">
        <w:rPr>
          <w:color w:val="000000" w:themeColor="text1"/>
          <w:sz w:val="28"/>
          <w:szCs w:val="28"/>
        </w:rPr>
        <w:t>г. Для повышения уровня вводимого жилья администрацией проводится работа по выявлению объектов самовольного строительства и разъяснению мер по устранению выявленных нарушений, целью которых является регистрация пристроек и индивидуальных жилых домов.</w:t>
      </w:r>
    </w:p>
    <w:p w:rsidR="00113D18" w:rsidRPr="00113D18" w:rsidRDefault="00113D18" w:rsidP="00113D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13D18">
        <w:rPr>
          <w:color w:val="000000" w:themeColor="text1"/>
          <w:sz w:val="28"/>
          <w:szCs w:val="28"/>
        </w:rPr>
        <w:t>В рамках жилищного обеспечения в 2016 году выданы одно гарантийное письмо на улучшение жилищных условий и два сертификата на улучшение жилищных условий.</w:t>
      </w:r>
    </w:p>
    <w:p w:rsidR="00113D18" w:rsidRPr="00113D18" w:rsidRDefault="00113D18" w:rsidP="00113D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13D18">
        <w:rPr>
          <w:color w:val="000000" w:themeColor="text1"/>
          <w:sz w:val="28"/>
          <w:szCs w:val="28"/>
        </w:rPr>
        <w:t>В список участников программы «Жилье для Российской семьи включены 24 семьи.</w:t>
      </w:r>
    </w:p>
    <w:p w:rsidR="00113D18" w:rsidRDefault="00113D18" w:rsidP="00113D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13D18">
        <w:rPr>
          <w:color w:val="000000" w:themeColor="text1"/>
          <w:sz w:val="28"/>
          <w:szCs w:val="28"/>
        </w:rPr>
        <w:t>В комитет по строительству Волгоградской области подготовлено и направлено десять учетных дел для улучшения жилищных условий.</w:t>
      </w:r>
    </w:p>
    <w:p w:rsidR="00D35792" w:rsidRPr="004F7784" w:rsidRDefault="00113D18" w:rsidP="00D357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отчетном периоде в </w:t>
      </w:r>
      <w:r w:rsidR="00B57CA2" w:rsidRPr="004F7784">
        <w:rPr>
          <w:color w:val="000000" w:themeColor="text1"/>
          <w:sz w:val="28"/>
          <w:szCs w:val="28"/>
        </w:rPr>
        <w:t xml:space="preserve">районе </w:t>
      </w:r>
      <w:r>
        <w:rPr>
          <w:color w:val="000000" w:themeColor="text1"/>
          <w:sz w:val="28"/>
          <w:szCs w:val="28"/>
        </w:rPr>
        <w:t xml:space="preserve">были </w:t>
      </w:r>
      <w:r w:rsidR="00D35792" w:rsidRPr="004F7784">
        <w:rPr>
          <w:color w:val="000000" w:themeColor="text1"/>
          <w:sz w:val="28"/>
          <w:szCs w:val="28"/>
        </w:rPr>
        <w:t>выполнены работы по строительству, реконструкции и ремонту следующих объектов:</w:t>
      </w:r>
    </w:p>
    <w:p w:rsidR="00B57CA2" w:rsidRDefault="00864DCD" w:rsidP="00B57CA2">
      <w:pPr>
        <w:pStyle w:val="a5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5792" w:rsidRPr="00B57CA2">
        <w:rPr>
          <w:sz w:val="28"/>
          <w:szCs w:val="28"/>
        </w:rPr>
        <w:t xml:space="preserve">емонт участка автомобильной дороги </w:t>
      </w:r>
      <w:r w:rsidR="00B57CA2" w:rsidRPr="00B57CA2">
        <w:rPr>
          <w:sz w:val="28"/>
          <w:szCs w:val="28"/>
        </w:rPr>
        <w:t xml:space="preserve">в п. Пятиморск </w:t>
      </w:r>
      <w:r w:rsidR="00D35792" w:rsidRPr="00B57CA2">
        <w:rPr>
          <w:sz w:val="28"/>
          <w:szCs w:val="28"/>
        </w:rPr>
        <w:t xml:space="preserve">по ул. Мира </w:t>
      </w:r>
      <w:r w:rsidR="00B57CA2">
        <w:rPr>
          <w:sz w:val="28"/>
          <w:szCs w:val="28"/>
        </w:rPr>
        <w:t xml:space="preserve">(площадь </w:t>
      </w:r>
      <w:r w:rsidR="00D35792" w:rsidRPr="00D35792">
        <w:rPr>
          <w:sz w:val="28"/>
          <w:szCs w:val="28"/>
        </w:rPr>
        <w:t>2556</w:t>
      </w:r>
      <w:r w:rsidR="00B57CA2">
        <w:rPr>
          <w:sz w:val="28"/>
          <w:szCs w:val="28"/>
        </w:rPr>
        <w:t>,0</w:t>
      </w:r>
      <w:r w:rsidR="00D35792" w:rsidRPr="00D35792">
        <w:rPr>
          <w:sz w:val="28"/>
          <w:szCs w:val="28"/>
        </w:rPr>
        <w:t xml:space="preserve"> м</w:t>
      </w:r>
      <w:proofErr w:type="gramStart"/>
      <w:r w:rsidR="00D35792" w:rsidRPr="00D35792">
        <w:rPr>
          <w:sz w:val="28"/>
          <w:szCs w:val="28"/>
          <w:vertAlign w:val="superscript"/>
        </w:rPr>
        <w:t>2</w:t>
      </w:r>
      <w:proofErr w:type="gramEnd"/>
      <w:r w:rsidR="00B57CA2">
        <w:rPr>
          <w:sz w:val="28"/>
          <w:szCs w:val="28"/>
        </w:rPr>
        <w:t>, о</w:t>
      </w:r>
      <w:r w:rsidR="00D35792" w:rsidRPr="00D35792">
        <w:rPr>
          <w:sz w:val="28"/>
          <w:szCs w:val="28"/>
        </w:rPr>
        <w:t>бъем выполнен</w:t>
      </w:r>
      <w:r w:rsidR="00B57CA2">
        <w:rPr>
          <w:sz w:val="28"/>
          <w:szCs w:val="28"/>
        </w:rPr>
        <w:t>ных работ 1</w:t>
      </w:r>
      <w:r w:rsidR="00D35792" w:rsidRPr="00D35792">
        <w:rPr>
          <w:sz w:val="28"/>
          <w:szCs w:val="28"/>
        </w:rPr>
        <w:t>770 т</w:t>
      </w:r>
      <w:r w:rsidR="00B57CA2">
        <w:rPr>
          <w:sz w:val="28"/>
          <w:szCs w:val="28"/>
        </w:rPr>
        <w:t>ыс</w:t>
      </w:r>
      <w:r w:rsidR="00D35792" w:rsidRPr="00D35792">
        <w:rPr>
          <w:sz w:val="28"/>
          <w:szCs w:val="28"/>
        </w:rPr>
        <w:t>.</w:t>
      </w:r>
      <w:r w:rsidR="00831798">
        <w:rPr>
          <w:sz w:val="28"/>
          <w:szCs w:val="28"/>
        </w:rPr>
        <w:t xml:space="preserve"> </w:t>
      </w:r>
      <w:r w:rsidR="00D35792" w:rsidRPr="00D35792">
        <w:rPr>
          <w:sz w:val="28"/>
          <w:szCs w:val="28"/>
        </w:rPr>
        <w:t>р</w:t>
      </w:r>
      <w:r w:rsidR="00B57CA2">
        <w:rPr>
          <w:sz w:val="28"/>
          <w:szCs w:val="28"/>
        </w:rPr>
        <w:t>ублей);</w:t>
      </w:r>
    </w:p>
    <w:p w:rsidR="00D35792" w:rsidRPr="00D35792" w:rsidRDefault="00113D18" w:rsidP="00D35792">
      <w:pPr>
        <w:pStyle w:val="a5"/>
        <w:numPr>
          <w:ilvl w:val="0"/>
          <w:numId w:val="29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5792" w:rsidRPr="00B57CA2">
        <w:rPr>
          <w:sz w:val="28"/>
          <w:szCs w:val="28"/>
        </w:rPr>
        <w:t>емонт спортивного зала МКОУ Логовская СШ</w:t>
      </w:r>
      <w:r w:rsidR="00B57CA2">
        <w:rPr>
          <w:sz w:val="28"/>
          <w:szCs w:val="28"/>
        </w:rPr>
        <w:t xml:space="preserve"> (объем выполненных работ </w:t>
      </w:r>
      <w:r w:rsidR="00D35792" w:rsidRPr="00D35792">
        <w:rPr>
          <w:sz w:val="28"/>
          <w:szCs w:val="28"/>
        </w:rPr>
        <w:t>1716,6 т</w:t>
      </w:r>
      <w:r w:rsidR="00B57CA2">
        <w:rPr>
          <w:sz w:val="28"/>
          <w:szCs w:val="28"/>
        </w:rPr>
        <w:t>ыс</w:t>
      </w:r>
      <w:r w:rsidR="00D35792" w:rsidRPr="00D35792">
        <w:rPr>
          <w:sz w:val="28"/>
          <w:szCs w:val="28"/>
        </w:rPr>
        <w:t>.</w:t>
      </w:r>
      <w:r w:rsidR="00831798">
        <w:rPr>
          <w:sz w:val="28"/>
          <w:szCs w:val="28"/>
        </w:rPr>
        <w:t xml:space="preserve"> </w:t>
      </w:r>
      <w:r w:rsidR="00D35792" w:rsidRPr="00D35792">
        <w:rPr>
          <w:sz w:val="28"/>
          <w:szCs w:val="28"/>
        </w:rPr>
        <w:t>р</w:t>
      </w:r>
      <w:r w:rsidR="00B57CA2">
        <w:rPr>
          <w:sz w:val="28"/>
          <w:szCs w:val="28"/>
        </w:rPr>
        <w:t>ублей)</w:t>
      </w:r>
      <w:r w:rsidR="00D35792" w:rsidRPr="00D35792">
        <w:rPr>
          <w:sz w:val="28"/>
          <w:szCs w:val="28"/>
        </w:rPr>
        <w:t>.</w:t>
      </w:r>
    </w:p>
    <w:p w:rsidR="00113D18" w:rsidRPr="00914660" w:rsidRDefault="00113D18" w:rsidP="00D3579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54774" w:rsidRPr="0001508E" w:rsidRDefault="00D35792" w:rsidP="00D35792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914660">
        <w:rPr>
          <w:b/>
          <w:color w:val="000000" w:themeColor="text1"/>
          <w:sz w:val="28"/>
          <w:szCs w:val="28"/>
        </w:rPr>
        <w:t>П.</w:t>
      </w:r>
      <w:r w:rsidR="00554774" w:rsidRPr="00914660">
        <w:rPr>
          <w:b/>
          <w:color w:val="000000" w:themeColor="text1"/>
          <w:sz w:val="28"/>
          <w:szCs w:val="28"/>
        </w:rPr>
        <w:t xml:space="preserve">24. </w:t>
      </w:r>
      <w:r w:rsidR="00554774" w:rsidRPr="00914660">
        <w:rPr>
          <w:color w:val="000000" w:themeColor="text1"/>
          <w:sz w:val="28"/>
          <w:szCs w:val="28"/>
          <w:u w:val="single"/>
        </w:rPr>
        <w:t>Общая площадь жилых помещений, приходящаяся в среднем на одного жителя</w:t>
      </w:r>
      <w:r w:rsidRPr="0001508E">
        <w:rPr>
          <w:color w:val="000000" w:themeColor="text1"/>
          <w:sz w:val="28"/>
          <w:szCs w:val="28"/>
          <w:u w:val="single"/>
        </w:rPr>
        <w:t>.</w:t>
      </w:r>
    </w:p>
    <w:p w:rsidR="0001508E" w:rsidRPr="0001508E" w:rsidRDefault="0001508E" w:rsidP="00015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01508E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21,4</w:t>
      </w:r>
      <w:r w:rsidRPr="0001508E"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 w:rsidRPr="0001508E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2,4</w:t>
      </w:r>
      <w:r w:rsidR="0071699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больше </w:t>
      </w:r>
      <w:r w:rsidRPr="0001508E">
        <w:rPr>
          <w:sz w:val="28"/>
          <w:szCs w:val="28"/>
        </w:rPr>
        <w:t>чем в 201</w:t>
      </w:r>
      <w:r>
        <w:rPr>
          <w:sz w:val="28"/>
          <w:szCs w:val="28"/>
        </w:rPr>
        <w:t>5 году, в связи с увеличением общей площади жилищного фонда в районе на 13188,0 м2</w:t>
      </w:r>
      <w:r w:rsidR="00914660">
        <w:rPr>
          <w:sz w:val="28"/>
          <w:szCs w:val="28"/>
        </w:rPr>
        <w:t xml:space="preserve"> в отчетном периоде.</w:t>
      </w:r>
    </w:p>
    <w:p w:rsidR="0001508E" w:rsidRPr="0001508E" w:rsidRDefault="00914660" w:rsidP="00015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2017-2019</w:t>
      </w:r>
      <w:r w:rsidR="0001508E" w:rsidRPr="0001508E">
        <w:rPr>
          <w:sz w:val="28"/>
          <w:szCs w:val="28"/>
        </w:rPr>
        <w:t>гг. планируется сохра</w:t>
      </w:r>
      <w:r>
        <w:rPr>
          <w:sz w:val="28"/>
          <w:szCs w:val="28"/>
        </w:rPr>
        <w:t xml:space="preserve">нить ранее достигнутые объемы </w:t>
      </w:r>
      <w:r w:rsidR="0001508E" w:rsidRPr="0001508E">
        <w:rPr>
          <w:sz w:val="28"/>
          <w:szCs w:val="28"/>
        </w:rPr>
        <w:t>ввода жилья.</w:t>
      </w:r>
    </w:p>
    <w:p w:rsidR="00516FA0" w:rsidRPr="00914660" w:rsidRDefault="00516FA0" w:rsidP="0091466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914660">
        <w:rPr>
          <w:color w:val="000000" w:themeColor="text1"/>
          <w:sz w:val="28"/>
          <w:szCs w:val="28"/>
          <w:u w:val="single"/>
        </w:rPr>
        <w:t xml:space="preserve">Общая площадь жилых помещений, приходящаяся в среднем на одного жителя, в том числе, введенная в </w:t>
      </w:r>
      <w:r w:rsidR="00914660" w:rsidRPr="00914660">
        <w:rPr>
          <w:color w:val="000000" w:themeColor="text1"/>
          <w:sz w:val="28"/>
          <w:szCs w:val="28"/>
          <w:u w:val="single"/>
        </w:rPr>
        <w:t>действие за один год.</w:t>
      </w:r>
    </w:p>
    <w:p w:rsidR="00516FA0" w:rsidRPr="00431FBB" w:rsidRDefault="0091466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914660">
        <w:rPr>
          <w:color w:val="000000" w:themeColor="text1"/>
          <w:sz w:val="28"/>
          <w:szCs w:val="28"/>
        </w:rPr>
        <w:t>В 2016</w:t>
      </w:r>
      <w:r w:rsidR="00516FA0" w:rsidRPr="00914660">
        <w:rPr>
          <w:color w:val="000000" w:themeColor="text1"/>
          <w:sz w:val="28"/>
          <w:szCs w:val="28"/>
        </w:rPr>
        <w:t xml:space="preserve"> году общая площадь жилых помещений, приходящаяся в среднем на одного жителя, в том числе введенная в действие за один год,</w:t>
      </w:r>
      <w:r w:rsidRPr="00914660">
        <w:rPr>
          <w:color w:val="000000" w:themeColor="text1"/>
          <w:sz w:val="28"/>
          <w:szCs w:val="28"/>
        </w:rPr>
        <w:t xml:space="preserve"> уменьшилась по </w:t>
      </w:r>
      <w:r w:rsidRPr="00431FBB">
        <w:rPr>
          <w:color w:val="000000" w:themeColor="text1"/>
          <w:sz w:val="28"/>
          <w:szCs w:val="28"/>
        </w:rPr>
        <w:t>отношению к 2015 году на 0,16 процентных пункта, в связи с уменьшением общей площади введенного жилья на 8204,0 м2</w:t>
      </w:r>
      <w:r w:rsidR="00516FA0" w:rsidRPr="00431FBB">
        <w:rPr>
          <w:color w:val="000000" w:themeColor="text1"/>
          <w:sz w:val="28"/>
          <w:szCs w:val="28"/>
        </w:rPr>
        <w:t>.</w:t>
      </w:r>
    </w:p>
    <w:p w:rsidR="00914660" w:rsidRPr="00431FBB" w:rsidRDefault="00914660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6FA0" w:rsidRPr="00431FBB" w:rsidRDefault="00516FA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431FBB">
        <w:rPr>
          <w:b/>
          <w:color w:val="000000" w:themeColor="text1"/>
          <w:sz w:val="28"/>
          <w:szCs w:val="28"/>
        </w:rPr>
        <w:t>П. 25.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Pr="00431FBB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 в расчете на 10 тыс. челове</w:t>
      </w:r>
      <w:r w:rsidR="00914660" w:rsidRPr="00431FBB">
        <w:rPr>
          <w:color w:val="000000" w:themeColor="text1"/>
          <w:sz w:val="28"/>
          <w:szCs w:val="28"/>
          <w:u w:val="single"/>
        </w:rPr>
        <w:t>к населения</w:t>
      </w:r>
      <w:r w:rsidR="00431FBB" w:rsidRPr="00431FBB">
        <w:rPr>
          <w:color w:val="000000" w:themeColor="text1"/>
          <w:sz w:val="28"/>
          <w:szCs w:val="28"/>
        </w:rPr>
        <w:t xml:space="preserve"> составила 0,65 га., что на 0,59 га</w:t>
      </w:r>
      <w:proofErr w:type="gramStart"/>
      <w:r w:rsidR="00431FBB" w:rsidRPr="00431FBB">
        <w:rPr>
          <w:color w:val="000000" w:themeColor="text1"/>
          <w:sz w:val="28"/>
          <w:szCs w:val="28"/>
        </w:rPr>
        <w:t>.</w:t>
      </w:r>
      <w:proofErr w:type="gramEnd"/>
      <w:r w:rsidR="00831798">
        <w:rPr>
          <w:color w:val="000000" w:themeColor="text1"/>
          <w:sz w:val="28"/>
          <w:szCs w:val="28"/>
        </w:rPr>
        <w:t xml:space="preserve"> </w:t>
      </w:r>
      <w:proofErr w:type="gramStart"/>
      <w:r w:rsidR="00431FBB" w:rsidRPr="00431FBB">
        <w:rPr>
          <w:color w:val="000000" w:themeColor="text1"/>
          <w:sz w:val="28"/>
          <w:szCs w:val="28"/>
        </w:rPr>
        <w:t>м</w:t>
      </w:r>
      <w:proofErr w:type="gramEnd"/>
      <w:r w:rsidR="00431FBB" w:rsidRPr="00431FBB">
        <w:rPr>
          <w:color w:val="000000" w:themeColor="text1"/>
          <w:sz w:val="28"/>
          <w:szCs w:val="28"/>
        </w:rPr>
        <w:t>еньше предыдущего периода.</w:t>
      </w:r>
    </w:p>
    <w:p w:rsidR="00914660" w:rsidRPr="00431FBB" w:rsidRDefault="00914660" w:rsidP="00914660">
      <w:pPr>
        <w:ind w:firstLine="475"/>
        <w:jc w:val="both"/>
        <w:rPr>
          <w:color w:val="000000" w:themeColor="text1"/>
          <w:sz w:val="28"/>
          <w:szCs w:val="28"/>
        </w:rPr>
      </w:pPr>
      <w:r w:rsidRPr="00431FBB">
        <w:rPr>
          <w:color w:val="000000" w:themeColor="text1"/>
          <w:sz w:val="28"/>
          <w:szCs w:val="28"/>
        </w:rPr>
        <w:lastRenderedPageBreak/>
        <w:t>Потребность в земельных участках под строительство в истекшем году была менее востребована, что связано с ожидаемыми изменениями в состоянии экономики. Значение показателя на перспективу прогнозируются в среднегодовых рамках потребности в земельных участках под строительство.</w:t>
      </w:r>
    </w:p>
    <w:p w:rsidR="00516FA0" w:rsidRPr="00431FBB" w:rsidRDefault="00516FA0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431FBB">
        <w:rPr>
          <w:color w:val="000000" w:themeColor="text1"/>
          <w:sz w:val="28"/>
          <w:szCs w:val="28"/>
          <w:u w:val="single"/>
        </w:rPr>
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</w:t>
      </w:r>
      <w:r w:rsidR="00431FBB" w:rsidRPr="00431FBB">
        <w:rPr>
          <w:color w:val="000000" w:themeColor="text1"/>
          <w:sz w:val="28"/>
          <w:szCs w:val="28"/>
          <w:u w:val="single"/>
        </w:rPr>
        <w:t xml:space="preserve">те на 10 тыс. человек населения </w:t>
      </w:r>
      <w:r w:rsidR="00431FBB" w:rsidRPr="00431FBB">
        <w:rPr>
          <w:color w:val="000000" w:themeColor="text1"/>
          <w:sz w:val="28"/>
          <w:szCs w:val="28"/>
        </w:rPr>
        <w:t>составила 0,65 га.</w:t>
      </w:r>
    </w:p>
    <w:p w:rsidR="00431FBB" w:rsidRPr="00431FBB" w:rsidRDefault="00431FBB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431FBB">
        <w:rPr>
          <w:color w:val="000000" w:themeColor="text1"/>
          <w:sz w:val="28"/>
          <w:szCs w:val="28"/>
        </w:rPr>
        <w:t>Значение этого показателя также носит среднегодовой характер и существенно не варьирует по годам.</w:t>
      </w:r>
    </w:p>
    <w:p w:rsidR="00431FBB" w:rsidRPr="00431FBB" w:rsidRDefault="00431FBB" w:rsidP="00513919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431FBB" w:rsidRDefault="00431FBB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431FBB">
        <w:rPr>
          <w:b/>
          <w:color w:val="000000" w:themeColor="text1"/>
          <w:sz w:val="28"/>
          <w:szCs w:val="28"/>
        </w:rPr>
        <w:t>П.</w:t>
      </w:r>
      <w:r w:rsidR="00513919" w:rsidRPr="00431FBB">
        <w:rPr>
          <w:b/>
          <w:color w:val="000000" w:themeColor="text1"/>
          <w:sz w:val="28"/>
          <w:szCs w:val="28"/>
        </w:rPr>
        <w:t>26.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235A9C" w:rsidRPr="00431FBB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35A9C" w:rsidRPr="00431FBB" w:rsidRDefault="00235A9C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431FBB">
        <w:rPr>
          <w:i/>
          <w:color w:val="000000" w:themeColor="text1"/>
          <w:sz w:val="28"/>
          <w:szCs w:val="28"/>
          <w:u w:val="single"/>
        </w:rPr>
        <w:t>объектов жилищного строительства - в течение трех лет:</w:t>
      </w:r>
      <w:r w:rsidR="00431FBB" w:rsidRPr="00431FBB">
        <w:rPr>
          <w:color w:val="000000" w:themeColor="text1"/>
          <w:sz w:val="28"/>
          <w:szCs w:val="28"/>
        </w:rPr>
        <w:t xml:space="preserve"> состав</w:t>
      </w:r>
      <w:r w:rsidR="00431FBB">
        <w:rPr>
          <w:color w:val="000000" w:themeColor="text1"/>
          <w:sz w:val="28"/>
          <w:szCs w:val="28"/>
        </w:rPr>
        <w:t xml:space="preserve">ляет 106322,0 </w:t>
      </w:r>
      <w:r w:rsidR="00431FBB" w:rsidRPr="00431FBB">
        <w:rPr>
          <w:color w:val="000000" w:themeColor="text1"/>
          <w:sz w:val="28"/>
          <w:szCs w:val="28"/>
        </w:rPr>
        <w:t>м2, что на 136835,0 м2 меньше 2015 года, за счет ввода в эксплуатацию жилых домов.</w:t>
      </w:r>
    </w:p>
    <w:p w:rsidR="00235A9C" w:rsidRPr="00431FBB" w:rsidRDefault="00235A9C" w:rsidP="00431FB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31FBB">
        <w:rPr>
          <w:i/>
          <w:color w:val="000000" w:themeColor="text1"/>
          <w:sz w:val="28"/>
          <w:szCs w:val="28"/>
          <w:u w:val="single"/>
        </w:rPr>
        <w:t>иных объектов капитального строительства - в течение пяти лет</w:t>
      </w:r>
      <w:r w:rsidRPr="00431FBB">
        <w:rPr>
          <w:color w:val="000000" w:themeColor="text1"/>
          <w:sz w:val="28"/>
          <w:szCs w:val="28"/>
          <w:u w:val="single"/>
        </w:rPr>
        <w:t>:</w:t>
      </w:r>
      <w:r w:rsidR="00831798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431FBB">
        <w:rPr>
          <w:color w:val="000000" w:themeColor="text1"/>
          <w:sz w:val="28"/>
          <w:szCs w:val="28"/>
        </w:rPr>
        <w:t>составляет 428,0 м</w:t>
      </w:r>
      <w:proofErr w:type="gramStart"/>
      <w:r w:rsidR="00431FBB" w:rsidRPr="00431FBB">
        <w:rPr>
          <w:color w:val="000000" w:themeColor="text1"/>
          <w:sz w:val="28"/>
          <w:szCs w:val="28"/>
        </w:rPr>
        <w:t>2</w:t>
      </w:r>
      <w:proofErr w:type="gramEnd"/>
      <w:r w:rsidR="00431FBB" w:rsidRPr="00431FBB">
        <w:rPr>
          <w:color w:val="000000" w:themeColor="text1"/>
          <w:sz w:val="28"/>
          <w:szCs w:val="28"/>
        </w:rPr>
        <w:t>.</w:t>
      </w:r>
    </w:p>
    <w:p w:rsidR="00513919" w:rsidRPr="00431FBB" w:rsidRDefault="00513919" w:rsidP="00235A9C">
      <w:pPr>
        <w:ind w:firstLine="475"/>
        <w:jc w:val="both"/>
        <w:rPr>
          <w:color w:val="000000" w:themeColor="text1"/>
          <w:sz w:val="28"/>
          <w:szCs w:val="28"/>
        </w:rPr>
      </w:pPr>
    </w:p>
    <w:p w:rsidR="00513919" w:rsidRPr="00431FBB" w:rsidRDefault="00AB4EB8" w:rsidP="00AB4EB8">
      <w:pPr>
        <w:jc w:val="center"/>
        <w:rPr>
          <w:b/>
          <w:color w:val="000000" w:themeColor="text1"/>
          <w:sz w:val="28"/>
          <w:szCs w:val="28"/>
        </w:rPr>
      </w:pPr>
      <w:r w:rsidRPr="00431FBB">
        <w:rPr>
          <w:b/>
          <w:color w:val="000000" w:themeColor="text1"/>
          <w:sz w:val="28"/>
          <w:szCs w:val="28"/>
          <w:lang w:val="en-US"/>
        </w:rPr>
        <w:t>VII</w:t>
      </w:r>
      <w:r w:rsidRPr="00431FBB">
        <w:rPr>
          <w:b/>
          <w:color w:val="000000" w:themeColor="text1"/>
          <w:sz w:val="28"/>
          <w:szCs w:val="28"/>
        </w:rPr>
        <w:t xml:space="preserve">. </w:t>
      </w:r>
      <w:r w:rsidR="00513919" w:rsidRPr="00431FBB">
        <w:rPr>
          <w:b/>
          <w:color w:val="000000" w:themeColor="text1"/>
          <w:sz w:val="28"/>
          <w:szCs w:val="28"/>
        </w:rPr>
        <w:t>Жилищно-коммунальное хозяйство</w:t>
      </w:r>
      <w:r w:rsidRPr="00431FBB">
        <w:rPr>
          <w:b/>
          <w:color w:val="000000" w:themeColor="text1"/>
          <w:sz w:val="28"/>
          <w:szCs w:val="28"/>
        </w:rPr>
        <w:t>.</w:t>
      </w:r>
    </w:p>
    <w:p w:rsidR="00AB4EB8" w:rsidRPr="00AB4EB8" w:rsidRDefault="00B67170" w:rsidP="00B67170">
      <w:pPr>
        <w:ind w:firstLine="567"/>
        <w:jc w:val="both"/>
        <w:rPr>
          <w:sz w:val="28"/>
          <w:szCs w:val="28"/>
        </w:rPr>
      </w:pPr>
      <w:r w:rsidRPr="00431FBB">
        <w:rPr>
          <w:color w:val="000000" w:themeColor="text1"/>
          <w:sz w:val="28"/>
          <w:szCs w:val="28"/>
        </w:rPr>
        <w:t>В отчетном периоде</w:t>
      </w:r>
      <w:r w:rsidR="00EE5FE7">
        <w:rPr>
          <w:sz w:val="28"/>
          <w:szCs w:val="28"/>
        </w:rPr>
        <w:t>,</w:t>
      </w:r>
      <w:r>
        <w:rPr>
          <w:sz w:val="28"/>
          <w:szCs w:val="28"/>
        </w:rPr>
        <w:t xml:space="preserve"> одной из основных задач жилищно-коммунальной сферы являлась подготовка</w:t>
      </w:r>
      <w:r w:rsidR="00AB4EB8" w:rsidRPr="00AB4EB8">
        <w:rPr>
          <w:sz w:val="28"/>
          <w:szCs w:val="28"/>
        </w:rPr>
        <w:t xml:space="preserve"> к отопительному сезону 2016-2017</w:t>
      </w:r>
      <w:r w:rsidR="00EE5FE7">
        <w:rPr>
          <w:sz w:val="28"/>
          <w:szCs w:val="28"/>
        </w:rPr>
        <w:t xml:space="preserve">гг., которая </w:t>
      </w:r>
      <w:r w:rsidR="00AB4EB8" w:rsidRPr="00AB4EB8">
        <w:rPr>
          <w:sz w:val="28"/>
          <w:szCs w:val="28"/>
        </w:rPr>
        <w:t xml:space="preserve">проводилась на основании разработанных планов и муниципальной программы </w:t>
      </w:r>
      <w:r w:rsidR="00AB4EB8" w:rsidRPr="00AB4EB8">
        <w:rPr>
          <w:bCs/>
          <w:sz w:val="28"/>
          <w:szCs w:val="28"/>
        </w:rPr>
        <w:t xml:space="preserve">«Ремонт и модернизация систем коммунальной инфраструктуры </w:t>
      </w:r>
      <w:r w:rsidR="00AB4EB8" w:rsidRPr="00AB4EB8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EE5FE7">
        <w:rPr>
          <w:sz w:val="28"/>
          <w:szCs w:val="28"/>
        </w:rPr>
        <w:t>.</w:t>
      </w:r>
    </w:p>
    <w:p w:rsidR="00EE5FE7" w:rsidRDefault="00EE5FE7" w:rsidP="00AB4E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4EB8" w:rsidRPr="00AB4EB8">
        <w:rPr>
          <w:sz w:val="28"/>
          <w:szCs w:val="28"/>
        </w:rPr>
        <w:t xml:space="preserve"> отопительному периоду </w:t>
      </w:r>
      <w:r>
        <w:rPr>
          <w:sz w:val="28"/>
          <w:szCs w:val="28"/>
        </w:rPr>
        <w:t xml:space="preserve">2016-2017гг. </w:t>
      </w:r>
      <w:r w:rsidR="00AB4EB8" w:rsidRPr="00AB4EB8">
        <w:rPr>
          <w:sz w:val="28"/>
          <w:szCs w:val="28"/>
        </w:rPr>
        <w:t>в районе подготовлено</w:t>
      </w:r>
      <w:r>
        <w:rPr>
          <w:sz w:val="28"/>
          <w:szCs w:val="28"/>
        </w:rPr>
        <w:t>:</w:t>
      </w:r>
    </w:p>
    <w:p w:rsidR="00EE5FE7" w:rsidRDefault="00EE5FE7" w:rsidP="00EE5FE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 центральных котельных;</w:t>
      </w:r>
    </w:p>
    <w:p w:rsidR="00EE5FE7" w:rsidRDefault="00EE5FE7" w:rsidP="00EE5FE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 автономных котельных;</w:t>
      </w:r>
    </w:p>
    <w:p w:rsidR="00EE5FE7" w:rsidRDefault="00AB4EB8" w:rsidP="00EE5FE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EE5FE7">
        <w:rPr>
          <w:sz w:val="28"/>
          <w:szCs w:val="28"/>
        </w:rPr>
        <w:t xml:space="preserve">245 жилых домов, </w:t>
      </w:r>
    </w:p>
    <w:p w:rsidR="00AB4EB8" w:rsidRPr="00EE5FE7" w:rsidRDefault="00EE5FE7" w:rsidP="00EE5FE7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о</w:t>
      </w:r>
      <w:r w:rsidR="00AB4EB8" w:rsidRPr="00EE5FE7">
        <w:rPr>
          <w:sz w:val="28"/>
          <w:szCs w:val="28"/>
        </w:rPr>
        <w:t>бъекты образования и социальной инфраструктуры.</w:t>
      </w:r>
    </w:p>
    <w:p w:rsidR="00904D83" w:rsidRDefault="00904D83" w:rsidP="00904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были выполнены работы по </w:t>
      </w:r>
      <w:r w:rsidRPr="00904D83">
        <w:rPr>
          <w:sz w:val="28"/>
          <w:szCs w:val="28"/>
        </w:rPr>
        <w:t>перевод</w:t>
      </w:r>
      <w:r>
        <w:rPr>
          <w:sz w:val="28"/>
          <w:szCs w:val="28"/>
        </w:rPr>
        <w:t>у</w:t>
      </w:r>
      <w:r w:rsidRPr="00904D83">
        <w:rPr>
          <w:sz w:val="28"/>
          <w:szCs w:val="28"/>
        </w:rPr>
        <w:t xml:space="preserve"> на поквартирное газовое отопление многоквартирных домов Зарянского сельского поселения в п. Пархоменко (68 квартир на сумму 6914,1 тыс. рублей) и Советского сельского поселения п. Комсомольский </w:t>
      </w:r>
      <w:r>
        <w:rPr>
          <w:sz w:val="28"/>
          <w:szCs w:val="28"/>
        </w:rPr>
        <w:t>(87 квартир 7750,0 тыс. рублей).</w:t>
      </w:r>
    </w:p>
    <w:p w:rsidR="00AB4EB8" w:rsidRPr="00AB4EB8" w:rsidRDefault="00904D83" w:rsidP="00EE5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</w:t>
      </w:r>
      <w:r w:rsidR="00AB4EB8" w:rsidRPr="00AB4EB8">
        <w:rPr>
          <w:sz w:val="28"/>
          <w:szCs w:val="28"/>
        </w:rPr>
        <w:t xml:space="preserve">униципальной программой </w:t>
      </w:r>
      <w:r w:rsidR="00AB4EB8" w:rsidRPr="00AB4EB8">
        <w:rPr>
          <w:bCs/>
          <w:sz w:val="28"/>
          <w:szCs w:val="28"/>
        </w:rPr>
        <w:t xml:space="preserve">«Ремонт и модернизация систем коммунальной инфраструктуры </w:t>
      </w:r>
      <w:r w:rsidR="00AB4EB8" w:rsidRPr="00AB4EB8">
        <w:rPr>
          <w:sz w:val="28"/>
          <w:szCs w:val="28"/>
        </w:rPr>
        <w:t>Калачевского муниципального района Волгоградской области на 2016-2018гг.»</w:t>
      </w:r>
      <w:r>
        <w:rPr>
          <w:sz w:val="28"/>
          <w:szCs w:val="28"/>
        </w:rPr>
        <w:t xml:space="preserve"> </w:t>
      </w:r>
      <w:r w:rsidR="00EE5FE7">
        <w:rPr>
          <w:sz w:val="28"/>
          <w:szCs w:val="28"/>
        </w:rPr>
        <w:t>были проведены следующие работы:</w:t>
      </w:r>
    </w:p>
    <w:p w:rsidR="00F76094" w:rsidRDefault="00AB4EB8" w:rsidP="00501AA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F76094">
        <w:rPr>
          <w:sz w:val="28"/>
          <w:szCs w:val="28"/>
        </w:rPr>
        <w:t xml:space="preserve">плановая замена </w:t>
      </w:r>
      <w:r w:rsidR="00150823">
        <w:rPr>
          <w:sz w:val="28"/>
          <w:szCs w:val="28"/>
        </w:rPr>
        <w:t>в поселке</w:t>
      </w:r>
      <w:r w:rsidR="00501AA6">
        <w:rPr>
          <w:sz w:val="28"/>
          <w:szCs w:val="28"/>
        </w:rPr>
        <w:t xml:space="preserve"> Береславка </w:t>
      </w:r>
      <w:r w:rsidRPr="00F76094">
        <w:rPr>
          <w:sz w:val="28"/>
          <w:szCs w:val="28"/>
        </w:rPr>
        <w:t xml:space="preserve">аварийных участков системы водоснабжения </w:t>
      </w:r>
      <w:r w:rsidR="00F76094">
        <w:rPr>
          <w:sz w:val="28"/>
          <w:szCs w:val="28"/>
        </w:rPr>
        <w:t>(3</w:t>
      </w:r>
      <w:r w:rsidRPr="00F76094">
        <w:rPr>
          <w:sz w:val="28"/>
          <w:szCs w:val="28"/>
        </w:rPr>
        <w:t xml:space="preserve">000 </w:t>
      </w:r>
      <w:proofErr w:type="spellStart"/>
      <w:r w:rsidRPr="00F76094">
        <w:rPr>
          <w:sz w:val="28"/>
          <w:szCs w:val="28"/>
        </w:rPr>
        <w:t>п.м</w:t>
      </w:r>
      <w:proofErr w:type="spellEnd"/>
      <w:r w:rsidRPr="00F76094">
        <w:rPr>
          <w:sz w:val="28"/>
          <w:szCs w:val="28"/>
        </w:rPr>
        <w:t>. тр</w:t>
      </w:r>
      <w:r w:rsidR="00F76094">
        <w:rPr>
          <w:sz w:val="28"/>
          <w:szCs w:val="28"/>
        </w:rPr>
        <w:t>убопровода)</w:t>
      </w:r>
      <w:r w:rsidR="00501AA6">
        <w:rPr>
          <w:sz w:val="28"/>
          <w:szCs w:val="28"/>
        </w:rPr>
        <w:t xml:space="preserve">, </w:t>
      </w:r>
      <w:r w:rsidR="00501AA6" w:rsidRPr="00501AA6">
        <w:rPr>
          <w:sz w:val="28"/>
          <w:szCs w:val="28"/>
        </w:rPr>
        <w:t>системы теплоснабжения (300</w:t>
      </w:r>
      <w:r w:rsidR="00150823">
        <w:rPr>
          <w:sz w:val="28"/>
          <w:szCs w:val="28"/>
        </w:rPr>
        <w:t>п.м</w:t>
      </w:r>
      <w:r w:rsidR="00501AA6">
        <w:rPr>
          <w:sz w:val="28"/>
          <w:szCs w:val="28"/>
        </w:rPr>
        <w:t>.</w:t>
      </w:r>
      <w:r w:rsidR="00501AA6" w:rsidRPr="00501AA6">
        <w:rPr>
          <w:sz w:val="28"/>
          <w:szCs w:val="28"/>
        </w:rPr>
        <w:t>)</w:t>
      </w:r>
      <w:r w:rsidR="00501AA6">
        <w:rPr>
          <w:sz w:val="28"/>
          <w:szCs w:val="28"/>
        </w:rPr>
        <w:t xml:space="preserve">, </w:t>
      </w:r>
      <w:r w:rsidR="00501AA6" w:rsidRPr="00501AA6">
        <w:rPr>
          <w:sz w:val="28"/>
          <w:szCs w:val="28"/>
        </w:rPr>
        <w:t xml:space="preserve">системы водоотведения </w:t>
      </w:r>
      <w:r w:rsidR="00150823">
        <w:rPr>
          <w:sz w:val="28"/>
          <w:szCs w:val="28"/>
        </w:rPr>
        <w:t xml:space="preserve">(500 </w:t>
      </w:r>
      <w:proofErr w:type="spellStart"/>
      <w:r w:rsidR="00501AA6" w:rsidRPr="00501AA6">
        <w:rPr>
          <w:sz w:val="28"/>
          <w:szCs w:val="28"/>
        </w:rPr>
        <w:t>п.</w:t>
      </w:r>
      <w:r w:rsidR="00150823">
        <w:rPr>
          <w:sz w:val="28"/>
          <w:szCs w:val="28"/>
        </w:rPr>
        <w:t>м</w:t>
      </w:r>
      <w:proofErr w:type="spellEnd"/>
      <w:r w:rsidR="00150823">
        <w:rPr>
          <w:sz w:val="28"/>
          <w:szCs w:val="28"/>
        </w:rPr>
        <w:t>.</w:t>
      </w:r>
      <w:r w:rsidR="00501AA6" w:rsidRPr="00501AA6">
        <w:rPr>
          <w:sz w:val="28"/>
          <w:szCs w:val="28"/>
        </w:rPr>
        <w:t>)</w:t>
      </w:r>
      <w:r w:rsidR="00F76094">
        <w:rPr>
          <w:sz w:val="28"/>
          <w:szCs w:val="28"/>
        </w:rPr>
        <w:t>;</w:t>
      </w:r>
    </w:p>
    <w:p w:rsidR="00AB4EB8" w:rsidRPr="00F76094" w:rsidRDefault="00501AA6" w:rsidP="00F76094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4EB8" w:rsidRPr="00F76094">
        <w:rPr>
          <w:sz w:val="28"/>
          <w:szCs w:val="28"/>
        </w:rPr>
        <w:t xml:space="preserve">амена аварийных участков системы теплоснабжения </w:t>
      </w:r>
      <w:r w:rsidR="00150823">
        <w:rPr>
          <w:sz w:val="28"/>
          <w:szCs w:val="28"/>
        </w:rPr>
        <w:t xml:space="preserve">в </w:t>
      </w:r>
      <w:r w:rsidR="00AB4EB8" w:rsidRPr="00F76094">
        <w:rPr>
          <w:sz w:val="28"/>
          <w:szCs w:val="28"/>
        </w:rPr>
        <w:t>п</w:t>
      </w:r>
      <w:r w:rsidR="00150823">
        <w:rPr>
          <w:sz w:val="28"/>
          <w:szCs w:val="28"/>
        </w:rPr>
        <w:t xml:space="preserve">оселке Пятиморск (500 </w:t>
      </w:r>
      <w:proofErr w:type="spellStart"/>
      <w:r w:rsidR="00150823">
        <w:rPr>
          <w:sz w:val="28"/>
          <w:szCs w:val="28"/>
        </w:rPr>
        <w:t>п.м</w:t>
      </w:r>
      <w:proofErr w:type="spellEnd"/>
      <w:r w:rsidR="00150823">
        <w:rPr>
          <w:sz w:val="28"/>
          <w:szCs w:val="28"/>
        </w:rPr>
        <w:t>.).</w:t>
      </w:r>
    </w:p>
    <w:p w:rsidR="00AB4EB8" w:rsidRDefault="00AB4EB8" w:rsidP="00150823">
      <w:pPr>
        <w:ind w:firstLine="567"/>
        <w:jc w:val="both"/>
        <w:rPr>
          <w:sz w:val="28"/>
          <w:szCs w:val="28"/>
        </w:rPr>
      </w:pPr>
      <w:r w:rsidRPr="00AB4EB8">
        <w:rPr>
          <w:sz w:val="28"/>
          <w:szCs w:val="28"/>
        </w:rPr>
        <w:lastRenderedPageBreak/>
        <w:t xml:space="preserve">Запланированные работы по ремонту и подготовке объектов коммунальной инфраструктуры выполнены в полном объеме, в </w:t>
      </w:r>
      <w:r w:rsidR="00150823" w:rsidRPr="00AB4EB8">
        <w:rPr>
          <w:sz w:val="28"/>
          <w:szCs w:val="28"/>
        </w:rPr>
        <w:t>связи,</w:t>
      </w:r>
      <w:r w:rsidRPr="00AB4EB8">
        <w:rPr>
          <w:sz w:val="28"/>
          <w:szCs w:val="28"/>
        </w:rPr>
        <w:t xml:space="preserve"> с чем достигнуто снижение аварийности на коммунальных сетях.</w:t>
      </w:r>
    </w:p>
    <w:p w:rsidR="00DB7129" w:rsidRDefault="00113D18" w:rsidP="00150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году, в рамках реализации программы газификации РФ планируется строительство внутрипоселкового газопровода в х. Большенабатовский.</w:t>
      </w:r>
    </w:p>
    <w:p w:rsidR="00D263A3" w:rsidRDefault="00DB7129" w:rsidP="00150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долгосрочной областной целевой программой «Газификация Волгоградской области на 2017-2018 годы» в 2017 году планируется строительство автономных котельных </w:t>
      </w:r>
      <w:proofErr w:type="gramStart"/>
      <w:r w:rsidR="00D263A3">
        <w:rPr>
          <w:sz w:val="28"/>
          <w:szCs w:val="28"/>
        </w:rPr>
        <w:t>в</w:t>
      </w:r>
      <w:proofErr w:type="gramEnd"/>
      <w:r w:rsidR="00D263A3">
        <w:rPr>
          <w:sz w:val="28"/>
          <w:szCs w:val="28"/>
        </w:rPr>
        <w:t>:</w:t>
      </w:r>
    </w:p>
    <w:p w:rsidR="00D263A3" w:rsidRDefault="00DB7129" w:rsidP="00D263A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263A3">
        <w:rPr>
          <w:sz w:val="28"/>
          <w:szCs w:val="28"/>
        </w:rPr>
        <w:t>МОУ</w:t>
      </w:r>
      <w:r w:rsidR="00A72E8F" w:rsidRPr="00D263A3">
        <w:rPr>
          <w:sz w:val="28"/>
          <w:szCs w:val="28"/>
        </w:rPr>
        <w:t xml:space="preserve"> «</w:t>
      </w:r>
      <w:r w:rsidRPr="00D263A3">
        <w:rPr>
          <w:sz w:val="28"/>
          <w:szCs w:val="28"/>
        </w:rPr>
        <w:t>Камышовск</w:t>
      </w:r>
      <w:r w:rsidR="00A72E8F" w:rsidRPr="00D263A3">
        <w:rPr>
          <w:sz w:val="28"/>
          <w:szCs w:val="28"/>
        </w:rPr>
        <w:t>ая</w:t>
      </w:r>
      <w:r w:rsidRPr="00D263A3">
        <w:rPr>
          <w:sz w:val="28"/>
          <w:szCs w:val="28"/>
        </w:rPr>
        <w:t xml:space="preserve"> НОШ</w:t>
      </w:r>
      <w:r w:rsidR="00D263A3">
        <w:rPr>
          <w:sz w:val="28"/>
          <w:szCs w:val="28"/>
        </w:rPr>
        <w:t xml:space="preserve"> и</w:t>
      </w:r>
      <w:r w:rsidR="00F0091F" w:rsidRPr="00D263A3">
        <w:rPr>
          <w:sz w:val="28"/>
          <w:szCs w:val="28"/>
        </w:rPr>
        <w:t xml:space="preserve"> </w:t>
      </w:r>
      <w:r w:rsidRPr="00D263A3">
        <w:rPr>
          <w:sz w:val="28"/>
          <w:szCs w:val="28"/>
        </w:rPr>
        <w:t>МКОУ «Прудбойская СОШ»</w:t>
      </w:r>
      <w:r w:rsidR="00D263A3">
        <w:rPr>
          <w:sz w:val="28"/>
          <w:szCs w:val="28"/>
        </w:rPr>
        <w:t>;</w:t>
      </w:r>
    </w:p>
    <w:p w:rsidR="00D263A3" w:rsidRDefault="00F0091F" w:rsidP="00D263A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263A3">
        <w:rPr>
          <w:sz w:val="28"/>
          <w:szCs w:val="28"/>
        </w:rPr>
        <w:t xml:space="preserve">МКУ СКДЦ х. </w:t>
      </w:r>
      <w:r w:rsidR="00D263A3">
        <w:rPr>
          <w:sz w:val="28"/>
          <w:szCs w:val="28"/>
        </w:rPr>
        <w:t>Ляпичев и</w:t>
      </w:r>
      <w:r w:rsidRPr="00D263A3">
        <w:rPr>
          <w:sz w:val="28"/>
          <w:szCs w:val="28"/>
        </w:rPr>
        <w:t xml:space="preserve"> в сельских клубах х. Камыши</w:t>
      </w:r>
      <w:r w:rsidR="00D263A3" w:rsidRPr="00D263A3">
        <w:rPr>
          <w:sz w:val="28"/>
          <w:szCs w:val="28"/>
        </w:rPr>
        <w:t xml:space="preserve">, х. Малоголубинский, х. Рюмино-Красноярский, х. </w:t>
      </w:r>
      <w:proofErr w:type="gramStart"/>
      <w:r w:rsidR="00D263A3" w:rsidRPr="00D263A3">
        <w:rPr>
          <w:sz w:val="28"/>
          <w:szCs w:val="28"/>
        </w:rPr>
        <w:t>Братский</w:t>
      </w:r>
      <w:proofErr w:type="gramEnd"/>
      <w:r w:rsidR="00D263A3" w:rsidRPr="00D263A3">
        <w:rPr>
          <w:sz w:val="28"/>
          <w:szCs w:val="28"/>
        </w:rPr>
        <w:t>, п. Белоглинский</w:t>
      </w:r>
      <w:r w:rsidR="00DB7129" w:rsidRPr="00D263A3">
        <w:rPr>
          <w:sz w:val="28"/>
          <w:szCs w:val="28"/>
        </w:rPr>
        <w:t>.</w:t>
      </w:r>
    </w:p>
    <w:p w:rsidR="00113D18" w:rsidRDefault="00F0091F" w:rsidP="00D263A3">
      <w:pPr>
        <w:ind w:firstLine="567"/>
        <w:jc w:val="both"/>
        <w:rPr>
          <w:sz w:val="28"/>
          <w:szCs w:val="28"/>
        </w:rPr>
      </w:pPr>
      <w:r w:rsidRPr="00D263A3">
        <w:rPr>
          <w:sz w:val="28"/>
          <w:szCs w:val="28"/>
        </w:rPr>
        <w:t xml:space="preserve">В 2018 году предусмотрено строительство внутрипоселковых газопроводов </w:t>
      </w:r>
      <w:r w:rsidR="004B47F1">
        <w:rPr>
          <w:sz w:val="28"/>
          <w:szCs w:val="28"/>
        </w:rPr>
        <w:t>в п. Приканальный</w:t>
      </w:r>
      <w:r w:rsidRPr="00D263A3">
        <w:rPr>
          <w:sz w:val="28"/>
          <w:szCs w:val="28"/>
        </w:rPr>
        <w:t xml:space="preserve"> протяженностью 6,67 км</w:t>
      </w:r>
      <w:proofErr w:type="gramStart"/>
      <w:r w:rsidRPr="00D263A3">
        <w:rPr>
          <w:sz w:val="28"/>
          <w:szCs w:val="28"/>
        </w:rPr>
        <w:t>.</w:t>
      </w:r>
      <w:proofErr w:type="gramEnd"/>
      <w:r w:rsidRPr="00D263A3">
        <w:rPr>
          <w:sz w:val="28"/>
          <w:szCs w:val="28"/>
        </w:rPr>
        <w:t xml:space="preserve"> </w:t>
      </w:r>
      <w:proofErr w:type="gramStart"/>
      <w:r w:rsidRPr="00D263A3">
        <w:rPr>
          <w:sz w:val="28"/>
          <w:szCs w:val="28"/>
        </w:rPr>
        <w:t>и</w:t>
      </w:r>
      <w:proofErr w:type="gramEnd"/>
      <w:r w:rsidRPr="00D263A3">
        <w:rPr>
          <w:sz w:val="28"/>
          <w:szCs w:val="28"/>
        </w:rPr>
        <w:t xml:space="preserve"> п. Овражный протяженностью 4,26 км.</w:t>
      </w:r>
    </w:p>
    <w:p w:rsidR="004B47F1" w:rsidRDefault="00D263A3" w:rsidP="00D26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E6381">
        <w:rPr>
          <w:sz w:val="28"/>
          <w:szCs w:val="28"/>
        </w:rPr>
        <w:t>муниципальной программой Калачевского муниципального района «Устойчивое развитие сельских территорий на 2015-2017 годы и на период до 2020 года» планируется</w:t>
      </w:r>
      <w:r w:rsidR="004B47F1">
        <w:rPr>
          <w:sz w:val="28"/>
          <w:szCs w:val="28"/>
        </w:rPr>
        <w:t>:</w:t>
      </w:r>
    </w:p>
    <w:p w:rsidR="00D005F4" w:rsidRDefault="005E6381" w:rsidP="004B47F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4B47F1">
        <w:rPr>
          <w:sz w:val="28"/>
          <w:szCs w:val="28"/>
        </w:rPr>
        <w:t xml:space="preserve">строительство объекта «Сеть </w:t>
      </w:r>
      <w:r w:rsidR="004B47F1" w:rsidRPr="004B47F1">
        <w:rPr>
          <w:sz w:val="28"/>
          <w:szCs w:val="28"/>
        </w:rPr>
        <w:t xml:space="preserve">распределительного газопровода к жилым домам по ул. </w:t>
      </w:r>
      <w:r w:rsidR="00D005F4">
        <w:rPr>
          <w:sz w:val="28"/>
          <w:szCs w:val="28"/>
        </w:rPr>
        <w:t>Майская, 1, 3 в п. Пятиморске»;</w:t>
      </w:r>
    </w:p>
    <w:p w:rsidR="00D263A3" w:rsidRPr="004B47F1" w:rsidRDefault="004B47F1" w:rsidP="004B47F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4B47F1">
        <w:rPr>
          <w:sz w:val="28"/>
          <w:szCs w:val="28"/>
        </w:rPr>
        <w:t>разработка</w:t>
      </w:r>
      <w:r w:rsidR="00D005F4">
        <w:rPr>
          <w:sz w:val="28"/>
          <w:szCs w:val="28"/>
        </w:rPr>
        <w:t xml:space="preserve"> проектной документации по газификации х. Логовский Логовского сельского поселения.</w:t>
      </w:r>
    </w:p>
    <w:p w:rsidR="00AB4EB8" w:rsidRDefault="00AB4EB8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3919" w:rsidRPr="000951AD" w:rsidRDefault="00AB4EB8" w:rsidP="00361B3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B4EB8">
        <w:rPr>
          <w:b/>
          <w:color w:val="000000" w:themeColor="text1"/>
          <w:sz w:val="28"/>
          <w:szCs w:val="28"/>
        </w:rPr>
        <w:t>П.</w:t>
      </w:r>
      <w:r w:rsidR="00513919" w:rsidRPr="00AB4EB8">
        <w:rPr>
          <w:b/>
          <w:color w:val="000000" w:themeColor="text1"/>
          <w:sz w:val="28"/>
          <w:szCs w:val="28"/>
        </w:rPr>
        <w:t xml:space="preserve">27. </w:t>
      </w:r>
      <w:r w:rsidR="00513919" w:rsidRPr="00AB4EB8">
        <w:rPr>
          <w:color w:val="000000" w:themeColor="text1"/>
          <w:sz w:val="28"/>
          <w:szCs w:val="28"/>
          <w:u w:val="single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</w:t>
      </w:r>
      <w:r w:rsidR="00513919" w:rsidRPr="000951AD">
        <w:rPr>
          <w:color w:val="000000" w:themeColor="text1"/>
          <w:sz w:val="28"/>
          <w:szCs w:val="28"/>
          <w:u w:val="single"/>
        </w:rPr>
        <w:t>должны выбрать способ управления данными дом</w:t>
      </w:r>
      <w:r w:rsidR="00361B30">
        <w:rPr>
          <w:color w:val="000000" w:themeColor="text1"/>
          <w:sz w:val="28"/>
          <w:szCs w:val="28"/>
          <w:u w:val="single"/>
        </w:rPr>
        <w:t>ами</w:t>
      </w:r>
      <w:r w:rsidRPr="000951AD">
        <w:rPr>
          <w:color w:val="000000" w:themeColor="text1"/>
          <w:sz w:val="28"/>
          <w:szCs w:val="28"/>
          <w:u w:val="single"/>
        </w:rPr>
        <w:t>.</w:t>
      </w:r>
    </w:p>
    <w:p w:rsidR="000951AD" w:rsidRPr="000951AD" w:rsidRDefault="000839B5" w:rsidP="000839B5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951AD">
        <w:rPr>
          <w:color w:val="000000" w:themeColor="text1"/>
          <w:sz w:val="28"/>
          <w:szCs w:val="28"/>
        </w:rPr>
        <w:t>Значение показателя в 2016 году увеличилось по сравнению с 2015 годом на 1,86 процентных пункта и составило 96,86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0951AD">
        <w:rPr>
          <w:color w:val="000000" w:themeColor="text1"/>
          <w:sz w:val="28"/>
          <w:szCs w:val="28"/>
        </w:rPr>
        <w:t xml:space="preserve">. Увеличение достигнуто в связи с проводимой </w:t>
      </w:r>
      <w:r w:rsidR="000951AD" w:rsidRPr="000951AD">
        <w:rPr>
          <w:color w:val="000000" w:themeColor="text1"/>
          <w:sz w:val="28"/>
          <w:szCs w:val="28"/>
        </w:rPr>
        <w:t xml:space="preserve">адресной информационно-разъяснительной </w:t>
      </w:r>
      <w:r w:rsidRPr="000951AD">
        <w:rPr>
          <w:color w:val="000000" w:themeColor="text1"/>
          <w:sz w:val="28"/>
          <w:szCs w:val="28"/>
        </w:rPr>
        <w:t>работой с собственниками помещений многоквартирных домов, участием в проведении собраний, разъяс</w:t>
      </w:r>
      <w:r w:rsidR="000951AD" w:rsidRPr="000951AD">
        <w:rPr>
          <w:color w:val="000000" w:themeColor="text1"/>
          <w:sz w:val="28"/>
          <w:szCs w:val="28"/>
        </w:rPr>
        <w:t>нением положением ЖК РФ, а также</w:t>
      </w:r>
      <w:r w:rsidR="00831798">
        <w:rPr>
          <w:color w:val="000000" w:themeColor="text1"/>
          <w:sz w:val="28"/>
          <w:szCs w:val="28"/>
        </w:rPr>
        <w:t xml:space="preserve"> </w:t>
      </w:r>
      <w:r w:rsidR="000951AD" w:rsidRPr="000951AD">
        <w:rPr>
          <w:color w:val="000000" w:themeColor="text1"/>
          <w:sz w:val="28"/>
          <w:szCs w:val="28"/>
        </w:rPr>
        <w:t>проведением органами местного самоуправления Калачевского муниципального района конкурсов по выбору управляющих компаний.</w:t>
      </w:r>
      <w:proofErr w:type="gramEnd"/>
    </w:p>
    <w:p w:rsidR="00CC37BF" w:rsidRPr="000951AD" w:rsidRDefault="000951AD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0951AD">
        <w:rPr>
          <w:color w:val="000000" w:themeColor="text1"/>
          <w:sz w:val="28"/>
          <w:szCs w:val="28"/>
        </w:rPr>
        <w:t>В период до 2019</w:t>
      </w:r>
      <w:r w:rsidR="00CC37BF" w:rsidRPr="000951AD">
        <w:rPr>
          <w:color w:val="000000" w:themeColor="text1"/>
          <w:sz w:val="28"/>
          <w:szCs w:val="28"/>
        </w:rPr>
        <w:t xml:space="preserve"> года планируется достижение данного показателя </w:t>
      </w:r>
      <w:r w:rsidRPr="000951AD">
        <w:rPr>
          <w:color w:val="000000" w:themeColor="text1"/>
          <w:sz w:val="28"/>
          <w:szCs w:val="28"/>
        </w:rPr>
        <w:t>до уровня</w:t>
      </w:r>
      <w:r w:rsidR="00CC37BF" w:rsidRPr="000951AD">
        <w:rPr>
          <w:color w:val="000000" w:themeColor="text1"/>
          <w:sz w:val="28"/>
          <w:szCs w:val="28"/>
        </w:rPr>
        <w:t xml:space="preserve"> 9</w:t>
      </w:r>
      <w:r w:rsidRPr="000951AD">
        <w:rPr>
          <w:color w:val="000000" w:themeColor="text1"/>
          <w:sz w:val="28"/>
          <w:szCs w:val="28"/>
        </w:rPr>
        <w:t>9</w:t>
      </w:r>
      <w:r w:rsidR="00CC37BF" w:rsidRPr="000951AD">
        <w:rPr>
          <w:color w:val="000000" w:themeColor="text1"/>
          <w:sz w:val="28"/>
          <w:szCs w:val="28"/>
        </w:rPr>
        <w:t>,0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CC37BF" w:rsidRPr="000951AD">
        <w:rPr>
          <w:color w:val="000000" w:themeColor="text1"/>
          <w:sz w:val="28"/>
          <w:szCs w:val="28"/>
        </w:rPr>
        <w:t>.</w:t>
      </w:r>
    </w:p>
    <w:p w:rsidR="00150823" w:rsidRPr="000951AD" w:rsidRDefault="00150823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3919" w:rsidRPr="00AE675C" w:rsidRDefault="000951AD" w:rsidP="000951A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951AD">
        <w:rPr>
          <w:b/>
          <w:color w:val="000000" w:themeColor="text1"/>
          <w:sz w:val="28"/>
          <w:szCs w:val="28"/>
        </w:rPr>
        <w:t>П.</w:t>
      </w:r>
      <w:r w:rsidR="0078729E" w:rsidRPr="000951AD">
        <w:rPr>
          <w:b/>
          <w:color w:val="000000" w:themeColor="text1"/>
          <w:sz w:val="28"/>
          <w:szCs w:val="28"/>
        </w:rPr>
        <w:t>28.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78729E" w:rsidRPr="000951AD">
        <w:rPr>
          <w:color w:val="000000" w:themeColor="text1"/>
          <w:sz w:val="28"/>
          <w:szCs w:val="28"/>
          <w:u w:val="single"/>
        </w:rPr>
        <w:t xml:space="preserve">Доля организаций коммунального комплекса, осуществляющих производство товаров, оказание услуг по водо-, тепло-,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</w:t>
      </w:r>
      <w:r w:rsidR="0078729E" w:rsidRPr="000951AD">
        <w:rPr>
          <w:color w:val="000000" w:themeColor="text1"/>
          <w:sz w:val="28"/>
          <w:szCs w:val="28"/>
          <w:u w:val="single"/>
        </w:rPr>
        <w:lastRenderedPageBreak/>
        <w:t xml:space="preserve">общего числа организаций коммунального комплекса, осуществляющих свою </w:t>
      </w:r>
      <w:r w:rsidR="0078729E" w:rsidRPr="00AE675C">
        <w:rPr>
          <w:color w:val="000000" w:themeColor="text1"/>
          <w:sz w:val="28"/>
          <w:szCs w:val="28"/>
          <w:u w:val="single"/>
        </w:rPr>
        <w:t xml:space="preserve">деятельность на территории </w:t>
      </w:r>
      <w:r w:rsidRPr="00AE675C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AE675C" w:rsidRPr="004811C7" w:rsidRDefault="00D47C8D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4811C7">
        <w:rPr>
          <w:color w:val="000000" w:themeColor="text1"/>
          <w:sz w:val="28"/>
          <w:szCs w:val="28"/>
        </w:rPr>
        <w:t xml:space="preserve">Значение показателя 2016 года незначительно увеличилось по сравнению с уровнем 2015 года и составило </w:t>
      </w:r>
      <w:r w:rsidR="004A5D17" w:rsidRPr="004811C7">
        <w:rPr>
          <w:color w:val="000000" w:themeColor="text1"/>
          <w:sz w:val="28"/>
          <w:szCs w:val="28"/>
        </w:rPr>
        <w:t>26,67</w:t>
      </w:r>
      <w:r w:rsidR="00716999">
        <w:rPr>
          <w:color w:val="000000" w:themeColor="text1"/>
          <w:sz w:val="28"/>
          <w:szCs w:val="28"/>
        </w:rPr>
        <w:t xml:space="preserve"> %</w:t>
      </w:r>
      <w:r w:rsidR="004A5D17" w:rsidRPr="004811C7">
        <w:rPr>
          <w:color w:val="000000" w:themeColor="text1"/>
          <w:sz w:val="28"/>
          <w:szCs w:val="28"/>
        </w:rPr>
        <w:t>.</w:t>
      </w:r>
      <w:r w:rsidR="00AE675C" w:rsidRPr="004811C7">
        <w:rPr>
          <w:color w:val="000000" w:themeColor="text1"/>
          <w:sz w:val="28"/>
          <w:szCs w:val="28"/>
        </w:rPr>
        <w:t xml:space="preserve"> На территории Калачевского муниципального района, используя объекты коммунальной инфраструктуры по договору аренды, осуществляет деятельность одно предприятие ООО «КХ Варваровское» по оказанию услуг по водо-, теплоснабжению и водоотведению.</w:t>
      </w:r>
    </w:p>
    <w:p w:rsidR="004811C7" w:rsidRPr="004811C7" w:rsidRDefault="004811C7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4811C7">
        <w:rPr>
          <w:color w:val="000000" w:themeColor="text1"/>
          <w:sz w:val="28"/>
          <w:szCs w:val="28"/>
        </w:rPr>
        <w:t>К 2019 году изменений значения показателя не планируется.</w:t>
      </w:r>
    </w:p>
    <w:p w:rsidR="00AE675C" w:rsidRPr="004811C7" w:rsidRDefault="00AE675C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AE675C" w:rsidRDefault="00AE675C" w:rsidP="00AE675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811C7">
        <w:rPr>
          <w:b/>
          <w:color w:val="000000" w:themeColor="text1"/>
          <w:sz w:val="28"/>
          <w:szCs w:val="28"/>
        </w:rPr>
        <w:t>П.</w:t>
      </w:r>
      <w:r w:rsidR="0078729E" w:rsidRPr="004811C7">
        <w:rPr>
          <w:b/>
          <w:color w:val="000000" w:themeColor="text1"/>
          <w:sz w:val="28"/>
          <w:szCs w:val="28"/>
        </w:rPr>
        <w:t>29.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78729E" w:rsidRPr="004811C7">
        <w:rPr>
          <w:color w:val="000000" w:themeColor="text1"/>
          <w:sz w:val="28"/>
          <w:szCs w:val="28"/>
          <w:u w:val="single"/>
        </w:rPr>
        <w:t xml:space="preserve">Доля многоквартирных домов, расположенных на земельных участках, в </w:t>
      </w:r>
      <w:r w:rsidR="0078729E" w:rsidRPr="00AE675C">
        <w:rPr>
          <w:color w:val="000000" w:themeColor="text1"/>
          <w:sz w:val="28"/>
          <w:szCs w:val="28"/>
          <w:u w:val="single"/>
        </w:rPr>
        <w:t>отношении которых осуществлен государственный кадастровый учет</w:t>
      </w:r>
      <w:r w:rsidRPr="00AE675C">
        <w:rPr>
          <w:color w:val="000000" w:themeColor="text1"/>
          <w:sz w:val="28"/>
          <w:szCs w:val="28"/>
          <w:u w:val="single"/>
        </w:rPr>
        <w:t>.</w:t>
      </w:r>
    </w:p>
    <w:p w:rsidR="004811C7" w:rsidRPr="004811C7" w:rsidRDefault="004811C7" w:rsidP="004811C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811C7">
        <w:rPr>
          <w:color w:val="000000" w:themeColor="text1"/>
          <w:sz w:val="28"/>
          <w:szCs w:val="28"/>
        </w:rPr>
        <w:t>По сравнению с 2015 годом значение показателя увеличилось незначительно и составило 20,0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4811C7">
        <w:rPr>
          <w:color w:val="000000" w:themeColor="text1"/>
          <w:sz w:val="28"/>
          <w:szCs w:val="28"/>
        </w:rPr>
        <w:t xml:space="preserve">, в связи с проведением в отчетном периоде органами местного самоуправления </w:t>
      </w:r>
      <w:r>
        <w:rPr>
          <w:color w:val="000000" w:themeColor="text1"/>
          <w:sz w:val="28"/>
          <w:szCs w:val="28"/>
        </w:rPr>
        <w:t xml:space="preserve">Калачевского муниципального района активной </w:t>
      </w:r>
      <w:r w:rsidRPr="004811C7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ы</w:t>
      </w:r>
      <w:r w:rsidRPr="004811C7">
        <w:rPr>
          <w:color w:val="000000" w:themeColor="text1"/>
          <w:sz w:val="28"/>
          <w:szCs w:val="28"/>
        </w:rPr>
        <w:t xml:space="preserve"> по постановке земельных участков на кадастровый учет.</w:t>
      </w:r>
    </w:p>
    <w:p w:rsidR="007F5500" w:rsidRPr="004811C7" w:rsidRDefault="004811C7" w:rsidP="004811C7">
      <w:pPr>
        <w:ind w:right="-568" w:firstLine="567"/>
        <w:jc w:val="both"/>
        <w:rPr>
          <w:color w:val="000000" w:themeColor="text1"/>
          <w:sz w:val="28"/>
          <w:szCs w:val="28"/>
        </w:rPr>
      </w:pPr>
      <w:r w:rsidRPr="004811C7">
        <w:rPr>
          <w:color w:val="000000" w:themeColor="text1"/>
          <w:sz w:val="28"/>
          <w:szCs w:val="28"/>
        </w:rPr>
        <w:t>К 2019</w:t>
      </w:r>
      <w:r w:rsidR="007F5500" w:rsidRPr="004811C7">
        <w:rPr>
          <w:color w:val="000000" w:themeColor="text1"/>
          <w:sz w:val="28"/>
          <w:szCs w:val="28"/>
        </w:rPr>
        <w:t xml:space="preserve"> году планируется довести этот показатель до 22</w:t>
      </w:r>
      <w:r w:rsidR="00716999">
        <w:rPr>
          <w:color w:val="000000" w:themeColor="text1"/>
          <w:sz w:val="28"/>
          <w:szCs w:val="28"/>
        </w:rPr>
        <w:t xml:space="preserve"> %</w:t>
      </w:r>
      <w:r w:rsidR="007F5500" w:rsidRPr="004811C7">
        <w:rPr>
          <w:color w:val="000000" w:themeColor="text1"/>
          <w:sz w:val="28"/>
          <w:szCs w:val="28"/>
        </w:rPr>
        <w:t>.</w:t>
      </w:r>
    </w:p>
    <w:p w:rsidR="004811C7" w:rsidRPr="004811C7" w:rsidRDefault="004811C7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4811C7" w:rsidRPr="005D2F4E" w:rsidRDefault="0078729E" w:rsidP="004811C7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811C7">
        <w:rPr>
          <w:b/>
          <w:color w:val="000000" w:themeColor="text1"/>
          <w:sz w:val="28"/>
          <w:szCs w:val="28"/>
        </w:rPr>
        <w:t>П.30.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Pr="004811C7">
        <w:rPr>
          <w:color w:val="000000" w:themeColor="text1"/>
          <w:sz w:val="28"/>
          <w:szCs w:val="28"/>
          <w:u w:val="single"/>
        </w:rPr>
        <w:t xml:space="preserve">Доля населения, </w:t>
      </w:r>
      <w:r w:rsidRPr="005D2F4E">
        <w:rPr>
          <w:color w:val="000000" w:themeColor="text1"/>
          <w:sz w:val="28"/>
          <w:szCs w:val="28"/>
          <w:u w:val="single"/>
        </w:rPr>
        <w:t>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4811C7" w:rsidRPr="005D2F4E">
        <w:rPr>
          <w:color w:val="000000" w:themeColor="text1"/>
          <w:sz w:val="28"/>
          <w:szCs w:val="28"/>
          <w:u w:val="single"/>
        </w:rPr>
        <w:t>.</w:t>
      </w:r>
    </w:p>
    <w:p w:rsidR="005D2F4E" w:rsidRPr="00733D7E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733D7E">
        <w:rPr>
          <w:color w:val="000000" w:themeColor="text1"/>
          <w:sz w:val="28"/>
          <w:szCs w:val="28"/>
        </w:rPr>
        <w:t xml:space="preserve">Значение показателя в 2016 году составило </w:t>
      </w:r>
      <w:r w:rsidR="00733D7E" w:rsidRPr="00733D7E">
        <w:rPr>
          <w:color w:val="000000" w:themeColor="text1"/>
          <w:sz w:val="28"/>
          <w:szCs w:val="28"/>
        </w:rPr>
        <w:t>2,67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733D7E">
        <w:rPr>
          <w:color w:val="000000" w:themeColor="text1"/>
          <w:sz w:val="28"/>
          <w:szCs w:val="28"/>
        </w:rPr>
        <w:t xml:space="preserve"> и </w:t>
      </w:r>
      <w:r w:rsidR="00733D7E" w:rsidRPr="00733D7E">
        <w:rPr>
          <w:color w:val="000000" w:themeColor="text1"/>
          <w:sz w:val="28"/>
          <w:szCs w:val="28"/>
        </w:rPr>
        <w:t xml:space="preserve">снизилось </w:t>
      </w:r>
      <w:r w:rsidRPr="00733D7E">
        <w:rPr>
          <w:color w:val="000000" w:themeColor="text1"/>
          <w:sz w:val="28"/>
          <w:szCs w:val="28"/>
        </w:rPr>
        <w:t xml:space="preserve">по сравнению с предыдущим периодом на </w:t>
      </w:r>
      <w:r w:rsidR="00733D7E" w:rsidRPr="00733D7E">
        <w:rPr>
          <w:color w:val="000000" w:themeColor="text1"/>
          <w:sz w:val="28"/>
          <w:szCs w:val="28"/>
        </w:rPr>
        <w:t>2,13</w:t>
      </w:r>
      <w:r w:rsidR="00733D7E">
        <w:rPr>
          <w:color w:val="000000" w:themeColor="text1"/>
          <w:sz w:val="28"/>
          <w:szCs w:val="28"/>
        </w:rPr>
        <w:t xml:space="preserve"> процентных пункта,</w:t>
      </w:r>
      <w:r w:rsidR="00831798">
        <w:rPr>
          <w:color w:val="000000" w:themeColor="text1"/>
          <w:sz w:val="28"/>
          <w:szCs w:val="28"/>
        </w:rPr>
        <w:t xml:space="preserve"> </w:t>
      </w:r>
      <w:r w:rsidR="00733D7E" w:rsidRPr="00733D7E">
        <w:rPr>
          <w:color w:val="000000" w:themeColor="text1"/>
          <w:sz w:val="28"/>
          <w:szCs w:val="28"/>
        </w:rPr>
        <w:t>вследствие снижения объема денежных средств, выделенных для приобретения жилья.</w:t>
      </w:r>
    </w:p>
    <w:p w:rsidR="007F5500" w:rsidRPr="00FD4D6A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733D7E">
        <w:rPr>
          <w:color w:val="000000" w:themeColor="text1"/>
          <w:sz w:val="28"/>
          <w:szCs w:val="28"/>
        </w:rPr>
        <w:t>К 2019</w:t>
      </w:r>
      <w:r w:rsidR="007F5500" w:rsidRPr="00733D7E">
        <w:rPr>
          <w:color w:val="000000" w:themeColor="text1"/>
          <w:sz w:val="28"/>
          <w:szCs w:val="28"/>
        </w:rPr>
        <w:t xml:space="preserve"> году планируется довести этот показатель до </w:t>
      </w:r>
      <w:r w:rsidR="00733D7E" w:rsidRPr="00733D7E">
        <w:rPr>
          <w:color w:val="000000" w:themeColor="text1"/>
          <w:sz w:val="28"/>
          <w:szCs w:val="28"/>
        </w:rPr>
        <w:t>3,2</w:t>
      </w:r>
      <w:r w:rsidR="00716999">
        <w:rPr>
          <w:color w:val="000000" w:themeColor="text1"/>
          <w:sz w:val="28"/>
          <w:szCs w:val="28"/>
        </w:rPr>
        <w:t xml:space="preserve"> %</w:t>
      </w:r>
      <w:r w:rsidR="007F5500" w:rsidRPr="00733D7E">
        <w:rPr>
          <w:color w:val="000000" w:themeColor="text1"/>
          <w:sz w:val="28"/>
          <w:szCs w:val="28"/>
        </w:rPr>
        <w:t>.</w:t>
      </w:r>
    </w:p>
    <w:p w:rsidR="005D2F4E" w:rsidRPr="00FD4D6A" w:rsidRDefault="005D2F4E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78729E" w:rsidRPr="00FD4D6A" w:rsidRDefault="005D2F4E" w:rsidP="005D2F4E">
      <w:pPr>
        <w:jc w:val="center"/>
        <w:rPr>
          <w:b/>
          <w:color w:val="000000" w:themeColor="text1"/>
          <w:sz w:val="28"/>
          <w:szCs w:val="28"/>
        </w:rPr>
      </w:pPr>
      <w:r w:rsidRPr="00FD4D6A">
        <w:rPr>
          <w:b/>
          <w:color w:val="000000" w:themeColor="text1"/>
          <w:sz w:val="28"/>
          <w:szCs w:val="28"/>
          <w:lang w:val="en-US"/>
        </w:rPr>
        <w:t>VIII</w:t>
      </w:r>
      <w:r w:rsidRPr="00FD4D6A">
        <w:rPr>
          <w:b/>
          <w:color w:val="000000" w:themeColor="text1"/>
          <w:sz w:val="28"/>
          <w:szCs w:val="28"/>
        </w:rPr>
        <w:t>.</w:t>
      </w:r>
      <w:r w:rsidR="00087AC0" w:rsidRPr="00831798">
        <w:rPr>
          <w:b/>
          <w:color w:val="000000" w:themeColor="text1"/>
          <w:sz w:val="28"/>
          <w:szCs w:val="28"/>
        </w:rPr>
        <w:t xml:space="preserve"> </w:t>
      </w:r>
      <w:r w:rsidR="0078729E" w:rsidRPr="00FD4D6A">
        <w:rPr>
          <w:b/>
          <w:color w:val="000000" w:themeColor="text1"/>
          <w:sz w:val="28"/>
          <w:szCs w:val="28"/>
        </w:rPr>
        <w:t>Организация муниципального управления</w:t>
      </w:r>
      <w:r w:rsidRPr="00FD4D6A">
        <w:rPr>
          <w:b/>
          <w:color w:val="000000" w:themeColor="text1"/>
          <w:sz w:val="28"/>
          <w:szCs w:val="28"/>
        </w:rPr>
        <w:t>.</w:t>
      </w:r>
    </w:p>
    <w:p w:rsidR="00FD4D6A" w:rsidRPr="00FD4D6A" w:rsidRDefault="00FD4D6A" w:rsidP="00FD4D6A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8729E" w:rsidRPr="00456685" w:rsidRDefault="00FD4D6A" w:rsidP="00FD4D6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FD4D6A">
        <w:rPr>
          <w:b/>
          <w:color w:val="000000" w:themeColor="text1"/>
          <w:sz w:val="28"/>
          <w:szCs w:val="28"/>
        </w:rPr>
        <w:t>П.</w:t>
      </w:r>
      <w:r w:rsidR="00DF039E" w:rsidRPr="00FD4D6A">
        <w:rPr>
          <w:b/>
          <w:color w:val="000000" w:themeColor="text1"/>
          <w:sz w:val="28"/>
          <w:szCs w:val="28"/>
        </w:rPr>
        <w:t xml:space="preserve">31. </w:t>
      </w:r>
      <w:r w:rsidR="00DF039E" w:rsidRPr="00FD4D6A">
        <w:rPr>
          <w:color w:val="000000" w:themeColor="text1"/>
          <w:sz w:val="28"/>
          <w:szCs w:val="28"/>
          <w:u w:val="single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</w:r>
      <w:r w:rsidR="00DF039E" w:rsidRPr="00456685">
        <w:rPr>
          <w:color w:val="000000" w:themeColor="text1"/>
          <w:sz w:val="28"/>
          <w:szCs w:val="28"/>
          <w:u w:val="single"/>
        </w:rPr>
        <w:t>отчислений) в общем объеме собственных доходов бюджета муниципального образования</w:t>
      </w:r>
      <w:r w:rsidRPr="00456685">
        <w:rPr>
          <w:color w:val="000000" w:themeColor="text1"/>
          <w:sz w:val="28"/>
          <w:szCs w:val="28"/>
          <w:u w:val="single"/>
        </w:rPr>
        <w:t xml:space="preserve"> (без учета субвенций).</w:t>
      </w:r>
    </w:p>
    <w:p w:rsidR="00FD4D6A" w:rsidRPr="00456685" w:rsidRDefault="00FD4D6A" w:rsidP="00FD4D6A">
      <w:pPr>
        <w:ind w:firstLine="567"/>
        <w:jc w:val="both"/>
        <w:rPr>
          <w:color w:val="000000" w:themeColor="text1"/>
          <w:sz w:val="28"/>
          <w:szCs w:val="28"/>
        </w:rPr>
      </w:pPr>
      <w:r w:rsidRPr="00456685">
        <w:rPr>
          <w:color w:val="000000" w:themeColor="text1"/>
          <w:sz w:val="28"/>
          <w:szCs w:val="28"/>
        </w:rPr>
        <w:t>В 2016 году значение показателя составило 42,19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456685">
        <w:rPr>
          <w:color w:val="000000" w:themeColor="text1"/>
          <w:sz w:val="28"/>
          <w:szCs w:val="28"/>
        </w:rPr>
        <w:t xml:space="preserve"> и увеличилось на 14,89 процентных пункта</w:t>
      </w:r>
      <w:r w:rsidR="00191D09" w:rsidRPr="00456685">
        <w:rPr>
          <w:color w:val="000000" w:themeColor="text1"/>
          <w:sz w:val="28"/>
          <w:szCs w:val="28"/>
        </w:rPr>
        <w:t>, в связи с сокращением доли субсидий в общей сумме собственных доходов.</w:t>
      </w:r>
    </w:p>
    <w:p w:rsidR="00EF3766" w:rsidRPr="00624CE4" w:rsidRDefault="00DF039E" w:rsidP="00456685">
      <w:pPr>
        <w:ind w:firstLine="567"/>
        <w:jc w:val="both"/>
        <w:rPr>
          <w:color w:val="000000" w:themeColor="text1"/>
          <w:sz w:val="28"/>
          <w:szCs w:val="28"/>
        </w:rPr>
      </w:pPr>
      <w:r w:rsidRPr="00456685">
        <w:rPr>
          <w:color w:val="000000" w:themeColor="text1"/>
          <w:sz w:val="28"/>
          <w:szCs w:val="28"/>
        </w:rPr>
        <w:t>В период до 201</w:t>
      </w:r>
      <w:r w:rsidR="00191D09" w:rsidRPr="00456685">
        <w:rPr>
          <w:color w:val="000000" w:themeColor="text1"/>
          <w:sz w:val="28"/>
          <w:szCs w:val="28"/>
        </w:rPr>
        <w:t>9</w:t>
      </w:r>
      <w:r w:rsidRPr="00456685">
        <w:rPr>
          <w:color w:val="000000" w:themeColor="text1"/>
          <w:sz w:val="28"/>
          <w:szCs w:val="28"/>
        </w:rPr>
        <w:t xml:space="preserve"> года планируется достижение данного показателя на уровне </w:t>
      </w:r>
      <w:r w:rsidR="00191D09" w:rsidRPr="00456685">
        <w:rPr>
          <w:color w:val="000000" w:themeColor="text1"/>
          <w:sz w:val="28"/>
          <w:szCs w:val="28"/>
        </w:rPr>
        <w:t>47,5</w:t>
      </w:r>
      <w:r w:rsidR="00716999">
        <w:rPr>
          <w:color w:val="000000" w:themeColor="text1"/>
          <w:sz w:val="28"/>
          <w:szCs w:val="28"/>
        </w:rPr>
        <w:t xml:space="preserve"> %</w:t>
      </w:r>
      <w:r w:rsidRPr="00456685">
        <w:rPr>
          <w:color w:val="000000" w:themeColor="text1"/>
          <w:sz w:val="28"/>
          <w:szCs w:val="28"/>
        </w:rPr>
        <w:t>.</w:t>
      </w:r>
      <w:r w:rsidR="00904D83">
        <w:rPr>
          <w:color w:val="000000" w:themeColor="text1"/>
          <w:sz w:val="28"/>
          <w:szCs w:val="28"/>
        </w:rPr>
        <w:t xml:space="preserve"> </w:t>
      </w:r>
      <w:r w:rsidR="00EF3766" w:rsidRPr="00456685">
        <w:rPr>
          <w:color w:val="000000" w:themeColor="text1"/>
          <w:sz w:val="28"/>
          <w:szCs w:val="28"/>
        </w:rPr>
        <w:t xml:space="preserve">Данный показатель сформирован с учетом утвержденного бюджета и будет скорректирован после доведения объемов субсидий областного бюджета и соответствующей корректировки бюджета </w:t>
      </w:r>
      <w:r w:rsidR="0002682B" w:rsidRPr="00456685">
        <w:rPr>
          <w:color w:val="000000" w:themeColor="text1"/>
          <w:sz w:val="28"/>
          <w:szCs w:val="28"/>
        </w:rPr>
        <w:t>К</w:t>
      </w:r>
      <w:r w:rsidR="00EF3766" w:rsidRPr="00456685">
        <w:rPr>
          <w:color w:val="000000" w:themeColor="text1"/>
          <w:sz w:val="28"/>
          <w:szCs w:val="28"/>
        </w:rPr>
        <w:t xml:space="preserve">алачевского </w:t>
      </w:r>
      <w:r w:rsidR="00EF3766" w:rsidRPr="00624CE4">
        <w:rPr>
          <w:color w:val="000000" w:themeColor="text1"/>
          <w:sz w:val="28"/>
          <w:szCs w:val="28"/>
        </w:rPr>
        <w:t>муниципального района.</w:t>
      </w:r>
    </w:p>
    <w:p w:rsidR="00FD4D6A" w:rsidRPr="00624CE4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624CE4" w:rsidRDefault="00FD4D6A" w:rsidP="0045668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24CE4">
        <w:rPr>
          <w:b/>
          <w:color w:val="000000" w:themeColor="text1"/>
          <w:sz w:val="28"/>
          <w:szCs w:val="28"/>
        </w:rPr>
        <w:t>П.</w:t>
      </w:r>
      <w:r w:rsidR="00797423" w:rsidRPr="00624CE4">
        <w:rPr>
          <w:b/>
          <w:color w:val="000000" w:themeColor="text1"/>
          <w:sz w:val="28"/>
          <w:szCs w:val="28"/>
        </w:rPr>
        <w:t>32.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797423" w:rsidRPr="00624CE4">
        <w:rPr>
          <w:color w:val="000000" w:themeColor="text1"/>
          <w:sz w:val="28"/>
          <w:szCs w:val="28"/>
          <w:u w:val="single"/>
        </w:rPr>
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 по полной учетной стоимости)</w:t>
      </w:r>
      <w:r w:rsidR="00EF3766" w:rsidRPr="00624CE4">
        <w:rPr>
          <w:color w:val="000000" w:themeColor="text1"/>
          <w:sz w:val="28"/>
          <w:szCs w:val="28"/>
        </w:rPr>
        <w:t>равна 0.</w:t>
      </w:r>
    </w:p>
    <w:p w:rsidR="00FD4D6A" w:rsidRPr="00624CE4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624CE4" w:rsidRDefault="00624CE4" w:rsidP="00624C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24CE4">
        <w:rPr>
          <w:b/>
          <w:color w:val="000000" w:themeColor="text1"/>
          <w:sz w:val="28"/>
          <w:szCs w:val="28"/>
        </w:rPr>
        <w:t>П.</w:t>
      </w:r>
      <w:r w:rsidR="00797423" w:rsidRPr="00624CE4">
        <w:rPr>
          <w:b/>
          <w:color w:val="000000" w:themeColor="text1"/>
          <w:sz w:val="28"/>
          <w:szCs w:val="28"/>
        </w:rPr>
        <w:t>33.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797423" w:rsidRPr="00624CE4">
        <w:rPr>
          <w:color w:val="000000" w:themeColor="text1"/>
          <w:sz w:val="28"/>
          <w:szCs w:val="28"/>
          <w:u w:val="single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EF3766" w:rsidRPr="00624CE4">
        <w:rPr>
          <w:color w:val="000000" w:themeColor="text1"/>
          <w:sz w:val="28"/>
          <w:szCs w:val="28"/>
        </w:rPr>
        <w:t xml:space="preserve"> равен 0.</w:t>
      </w:r>
    </w:p>
    <w:p w:rsidR="00624CE4" w:rsidRPr="00624CE4" w:rsidRDefault="00624CE4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624CE4" w:rsidRDefault="00624CE4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24CE4">
        <w:rPr>
          <w:b/>
          <w:color w:val="000000" w:themeColor="text1"/>
          <w:sz w:val="28"/>
          <w:szCs w:val="28"/>
        </w:rPr>
        <w:t>П.</w:t>
      </w:r>
      <w:r w:rsidR="00797423" w:rsidRPr="00624CE4">
        <w:rPr>
          <w:b/>
          <w:color w:val="000000" w:themeColor="text1"/>
          <w:sz w:val="28"/>
          <w:szCs w:val="28"/>
        </w:rPr>
        <w:t>34.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797423" w:rsidRPr="00624CE4">
        <w:rPr>
          <w:color w:val="000000" w:themeColor="text1"/>
          <w:sz w:val="28"/>
          <w:szCs w:val="28"/>
          <w:u w:val="single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 w:rsidR="00797423" w:rsidRPr="00624CE4">
        <w:rPr>
          <w:color w:val="000000" w:themeColor="text1"/>
          <w:sz w:val="28"/>
          <w:szCs w:val="28"/>
        </w:rPr>
        <w:t>составила 0</w:t>
      </w:r>
      <w:r w:rsidR="00716999">
        <w:rPr>
          <w:color w:val="000000" w:themeColor="text1"/>
          <w:sz w:val="28"/>
          <w:szCs w:val="28"/>
        </w:rPr>
        <w:t xml:space="preserve"> %</w:t>
      </w:r>
      <w:r w:rsidR="00797423" w:rsidRPr="00624CE4">
        <w:rPr>
          <w:color w:val="000000" w:themeColor="text1"/>
          <w:sz w:val="28"/>
          <w:szCs w:val="28"/>
        </w:rPr>
        <w:t>.</w:t>
      </w:r>
    </w:p>
    <w:p w:rsidR="00624CE4" w:rsidRPr="00624CE4" w:rsidRDefault="00624CE4" w:rsidP="00797423">
      <w:pPr>
        <w:ind w:firstLine="426"/>
        <w:jc w:val="both"/>
        <w:rPr>
          <w:color w:val="000000" w:themeColor="text1"/>
          <w:sz w:val="28"/>
          <w:szCs w:val="28"/>
          <w:u w:val="single"/>
        </w:rPr>
      </w:pPr>
    </w:p>
    <w:p w:rsidR="00797423" w:rsidRPr="00624CE4" w:rsidRDefault="00797423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24CE4">
        <w:rPr>
          <w:b/>
          <w:color w:val="000000" w:themeColor="text1"/>
          <w:sz w:val="28"/>
          <w:szCs w:val="28"/>
        </w:rPr>
        <w:t>П</w:t>
      </w:r>
      <w:r w:rsidR="00624CE4" w:rsidRPr="00624CE4">
        <w:rPr>
          <w:b/>
          <w:color w:val="000000" w:themeColor="text1"/>
          <w:sz w:val="28"/>
          <w:szCs w:val="28"/>
        </w:rPr>
        <w:t>.</w:t>
      </w:r>
      <w:r w:rsidRPr="00624CE4">
        <w:rPr>
          <w:b/>
          <w:color w:val="000000" w:themeColor="text1"/>
          <w:sz w:val="28"/>
          <w:szCs w:val="28"/>
        </w:rPr>
        <w:t>35.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Pr="00624CE4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24CE4" w:rsidRPr="00624CE4">
        <w:rPr>
          <w:color w:val="000000" w:themeColor="text1"/>
          <w:sz w:val="28"/>
          <w:szCs w:val="28"/>
          <w:u w:val="single"/>
        </w:rPr>
        <w:t>.</w:t>
      </w:r>
    </w:p>
    <w:p w:rsidR="00624CE4" w:rsidRPr="00B2316F" w:rsidRDefault="00624CE4" w:rsidP="009878A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Значение показателя за 2016</w:t>
      </w:r>
      <w:r w:rsidRPr="00624CE4">
        <w:rPr>
          <w:bCs/>
          <w:sz w:val="28"/>
          <w:szCs w:val="28"/>
        </w:rPr>
        <w:t xml:space="preserve"> год увеличилось на </w:t>
      </w:r>
      <w:r>
        <w:rPr>
          <w:bCs/>
          <w:sz w:val="28"/>
          <w:szCs w:val="28"/>
        </w:rPr>
        <w:t>4,2</w:t>
      </w:r>
      <w:r w:rsidR="00716999">
        <w:rPr>
          <w:bCs/>
          <w:sz w:val="28"/>
          <w:szCs w:val="28"/>
        </w:rPr>
        <w:t xml:space="preserve"> %</w:t>
      </w:r>
      <w:r w:rsidRPr="00624CE4">
        <w:rPr>
          <w:bCs/>
          <w:sz w:val="28"/>
          <w:szCs w:val="28"/>
        </w:rPr>
        <w:t xml:space="preserve"> по сравнению с</w:t>
      </w:r>
      <w:r>
        <w:rPr>
          <w:bCs/>
          <w:sz w:val="28"/>
          <w:szCs w:val="28"/>
        </w:rPr>
        <w:t xml:space="preserve"> уровнем 2015 года и составило 1525,68 рублей</w:t>
      </w:r>
      <w:r w:rsidRPr="00624CE4">
        <w:rPr>
          <w:bCs/>
          <w:sz w:val="28"/>
          <w:szCs w:val="28"/>
        </w:rPr>
        <w:t xml:space="preserve"> в расчете на 1 жителя района. Рост расходов </w:t>
      </w:r>
      <w:r w:rsidRPr="00624CE4">
        <w:rPr>
          <w:bCs/>
          <w:color w:val="000000" w:themeColor="text1"/>
          <w:sz w:val="28"/>
          <w:szCs w:val="28"/>
        </w:rPr>
        <w:t xml:space="preserve">обусловлен </w:t>
      </w:r>
      <w:r w:rsidR="00650373" w:rsidRPr="00B2316F">
        <w:rPr>
          <w:bCs/>
          <w:color w:val="000000" w:themeColor="text1"/>
          <w:sz w:val="28"/>
          <w:szCs w:val="28"/>
        </w:rPr>
        <w:t xml:space="preserve">закреплением дополнительных полномочий за муниципальным районом </w:t>
      </w:r>
      <w:r w:rsidR="009878A9" w:rsidRPr="00B2316F">
        <w:rPr>
          <w:bCs/>
          <w:color w:val="000000" w:themeColor="text1"/>
          <w:sz w:val="28"/>
          <w:szCs w:val="28"/>
        </w:rPr>
        <w:t xml:space="preserve">в соответствии с </w:t>
      </w:r>
      <w:r w:rsidR="009878A9" w:rsidRPr="00B2316F">
        <w:rPr>
          <w:rFonts w:eastAsia="Calibri"/>
          <w:color w:val="000000" w:themeColor="text1"/>
          <w:sz w:val="28"/>
          <w:szCs w:val="28"/>
        </w:rPr>
        <w:t xml:space="preserve">Законом Волгоградской области от 28.11.2014 №156-ОД </w:t>
      </w:r>
      <w:r w:rsidR="00650373" w:rsidRPr="00B2316F">
        <w:rPr>
          <w:bCs/>
          <w:color w:val="000000" w:themeColor="text1"/>
          <w:sz w:val="28"/>
          <w:szCs w:val="28"/>
        </w:rPr>
        <w:t>и уменьшением численности постоянного населения</w:t>
      </w:r>
      <w:r w:rsidRPr="00624CE4">
        <w:rPr>
          <w:bCs/>
          <w:color w:val="000000" w:themeColor="text1"/>
          <w:sz w:val="28"/>
          <w:szCs w:val="28"/>
        </w:rPr>
        <w:t>.</w:t>
      </w:r>
    </w:p>
    <w:p w:rsidR="009878A9" w:rsidRPr="00624CE4" w:rsidRDefault="009878A9" w:rsidP="009878A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B2316F">
        <w:rPr>
          <w:bCs/>
          <w:color w:val="000000" w:themeColor="text1"/>
          <w:sz w:val="28"/>
          <w:szCs w:val="28"/>
        </w:rPr>
        <w:t xml:space="preserve">К 2019 году </w:t>
      </w:r>
      <w:r w:rsidR="00B2316F" w:rsidRPr="00B2316F">
        <w:rPr>
          <w:bCs/>
          <w:color w:val="000000" w:themeColor="text1"/>
          <w:sz w:val="28"/>
          <w:szCs w:val="28"/>
        </w:rPr>
        <w:t>планируется снижение данного показателя до уровня 1518,98 рублей.</w:t>
      </w:r>
    </w:p>
    <w:p w:rsidR="009878A9" w:rsidRPr="00B2316F" w:rsidRDefault="009878A9" w:rsidP="009878A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75C74" w:rsidRPr="00B2316F" w:rsidRDefault="009878A9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2316F">
        <w:rPr>
          <w:b/>
          <w:color w:val="000000" w:themeColor="text1"/>
          <w:sz w:val="28"/>
          <w:szCs w:val="28"/>
        </w:rPr>
        <w:t>П.</w:t>
      </w:r>
      <w:r w:rsidR="00B75C74" w:rsidRPr="00B2316F">
        <w:rPr>
          <w:b/>
          <w:color w:val="000000" w:themeColor="text1"/>
          <w:sz w:val="28"/>
          <w:szCs w:val="28"/>
        </w:rPr>
        <w:t>36.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B75C74" w:rsidRPr="00B2316F">
        <w:rPr>
          <w:color w:val="000000" w:themeColor="text1"/>
          <w:sz w:val="28"/>
          <w:szCs w:val="28"/>
          <w:u w:val="single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</w:t>
      </w:r>
      <w:r w:rsidR="00B2316F" w:rsidRPr="00B2316F">
        <w:rPr>
          <w:color w:val="000000" w:themeColor="text1"/>
          <w:sz w:val="28"/>
          <w:szCs w:val="28"/>
          <w:u w:val="single"/>
        </w:rPr>
        <w:t>я муниципального района).</w:t>
      </w:r>
    </w:p>
    <w:p w:rsidR="00194F74" w:rsidRPr="00B2316F" w:rsidRDefault="00194F74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B2316F">
        <w:rPr>
          <w:color w:val="000000" w:themeColor="text1"/>
          <w:sz w:val="28"/>
          <w:szCs w:val="28"/>
        </w:rPr>
        <w:t>Схема территориального планирования Калачевского муниципального района утверждена</w:t>
      </w:r>
      <w:r w:rsidR="00EF3766" w:rsidRPr="00B2316F">
        <w:rPr>
          <w:color w:val="000000" w:themeColor="text1"/>
          <w:sz w:val="28"/>
          <w:szCs w:val="28"/>
        </w:rPr>
        <w:t xml:space="preserve"> решением Калачевской районной Думы от 22.05.2013г. №373 «Об утверждении схемы территориального планирования Калачевского муниципального района Волгоградской области»</w:t>
      </w:r>
      <w:r w:rsidR="00B2316F" w:rsidRPr="00B2316F">
        <w:rPr>
          <w:color w:val="000000" w:themeColor="text1"/>
          <w:sz w:val="28"/>
          <w:szCs w:val="28"/>
        </w:rPr>
        <w:t>.</w:t>
      </w:r>
    </w:p>
    <w:p w:rsidR="00B2316F" w:rsidRPr="00B2316F" w:rsidRDefault="00B2316F" w:rsidP="00194F74">
      <w:pPr>
        <w:ind w:firstLine="475"/>
        <w:contextualSpacing/>
        <w:jc w:val="both"/>
        <w:rPr>
          <w:b/>
          <w:color w:val="000000" w:themeColor="text1"/>
          <w:sz w:val="28"/>
          <w:szCs w:val="28"/>
        </w:rPr>
      </w:pPr>
    </w:p>
    <w:p w:rsidR="00194F74" w:rsidRPr="00654F1F" w:rsidRDefault="00B2316F" w:rsidP="00B2316F">
      <w:pPr>
        <w:ind w:firstLine="567"/>
        <w:contextualSpacing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54F1F">
        <w:rPr>
          <w:b/>
          <w:color w:val="000000" w:themeColor="text1"/>
          <w:sz w:val="28"/>
          <w:szCs w:val="28"/>
        </w:rPr>
        <w:t>П.</w:t>
      </w:r>
      <w:r w:rsidR="00B75C74" w:rsidRPr="00654F1F">
        <w:rPr>
          <w:b/>
          <w:color w:val="000000" w:themeColor="text1"/>
          <w:sz w:val="28"/>
          <w:szCs w:val="28"/>
        </w:rPr>
        <w:t>37.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B75C74" w:rsidRPr="00654F1F">
        <w:rPr>
          <w:color w:val="000000" w:themeColor="text1"/>
          <w:sz w:val="28"/>
          <w:szCs w:val="28"/>
          <w:u w:val="single"/>
        </w:rPr>
        <w:t xml:space="preserve">Удовлетворенность населения деятельностью органов местного самоуправления </w:t>
      </w:r>
      <w:r w:rsidR="00194F74" w:rsidRPr="00654F1F">
        <w:rPr>
          <w:color w:val="000000" w:themeColor="text1"/>
          <w:sz w:val="28"/>
          <w:szCs w:val="28"/>
          <w:u w:val="single"/>
        </w:rPr>
        <w:t xml:space="preserve">Калачевского </w:t>
      </w:r>
      <w:r w:rsidR="00B75C74" w:rsidRPr="00654F1F">
        <w:rPr>
          <w:color w:val="000000" w:themeColor="text1"/>
          <w:sz w:val="28"/>
          <w:szCs w:val="28"/>
          <w:u w:val="single"/>
        </w:rPr>
        <w:t>муниципального района</w:t>
      </w:r>
      <w:r w:rsidRPr="00654F1F">
        <w:rPr>
          <w:color w:val="000000" w:themeColor="text1"/>
          <w:sz w:val="28"/>
          <w:szCs w:val="28"/>
          <w:u w:val="single"/>
        </w:rPr>
        <w:t>.</w:t>
      </w:r>
    </w:p>
    <w:p w:rsidR="00C75324" w:rsidRPr="00654F1F" w:rsidRDefault="00B2316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4F1F">
        <w:rPr>
          <w:color w:val="000000" w:themeColor="text1"/>
          <w:sz w:val="28"/>
          <w:szCs w:val="28"/>
        </w:rPr>
        <w:t xml:space="preserve">Значение показателя за отчетный период составило </w:t>
      </w:r>
      <w:r w:rsidR="00654F1F" w:rsidRPr="00654F1F">
        <w:rPr>
          <w:color w:val="000000" w:themeColor="text1"/>
          <w:sz w:val="28"/>
          <w:szCs w:val="28"/>
        </w:rPr>
        <w:t>63,73</w:t>
      </w:r>
      <w:r w:rsidR="00716999">
        <w:rPr>
          <w:color w:val="000000" w:themeColor="text1"/>
          <w:sz w:val="28"/>
          <w:szCs w:val="28"/>
        </w:rPr>
        <w:t xml:space="preserve"> %</w:t>
      </w:r>
      <w:r w:rsidR="00654F1F" w:rsidRPr="00654F1F">
        <w:rPr>
          <w:color w:val="000000" w:themeColor="text1"/>
          <w:sz w:val="28"/>
          <w:szCs w:val="28"/>
        </w:rPr>
        <w:t xml:space="preserve"> и увеличило</w:t>
      </w:r>
      <w:r w:rsidRPr="00654F1F">
        <w:rPr>
          <w:color w:val="000000" w:themeColor="text1"/>
          <w:sz w:val="28"/>
          <w:szCs w:val="28"/>
        </w:rPr>
        <w:t xml:space="preserve">сь на </w:t>
      </w:r>
      <w:r w:rsidR="00654F1F" w:rsidRPr="00654F1F">
        <w:rPr>
          <w:color w:val="000000" w:themeColor="text1"/>
          <w:sz w:val="28"/>
          <w:szCs w:val="28"/>
        </w:rPr>
        <w:t xml:space="preserve">1,43 </w:t>
      </w:r>
      <w:proofErr w:type="gramStart"/>
      <w:r w:rsidR="00654F1F" w:rsidRPr="00654F1F">
        <w:rPr>
          <w:color w:val="000000" w:themeColor="text1"/>
          <w:sz w:val="28"/>
          <w:szCs w:val="28"/>
        </w:rPr>
        <w:t>процентных</w:t>
      </w:r>
      <w:proofErr w:type="gramEnd"/>
      <w:r w:rsidR="00654F1F" w:rsidRPr="00654F1F">
        <w:rPr>
          <w:color w:val="000000" w:themeColor="text1"/>
          <w:sz w:val="28"/>
          <w:szCs w:val="28"/>
        </w:rPr>
        <w:t xml:space="preserve"> пункта к уровню 2015</w:t>
      </w:r>
      <w:r w:rsidR="006D3244">
        <w:rPr>
          <w:color w:val="000000" w:themeColor="text1"/>
          <w:sz w:val="28"/>
          <w:szCs w:val="28"/>
        </w:rPr>
        <w:t xml:space="preserve"> года</w:t>
      </w:r>
      <w:r w:rsidRPr="00654F1F">
        <w:rPr>
          <w:color w:val="000000" w:themeColor="text1"/>
          <w:sz w:val="28"/>
          <w:szCs w:val="28"/>
        </w:rPr>
        <w:t>. В перспективе  показатель планируется увеличить.</w:t>
      </w:r>
    </w:p>
    <w:p w:rsidR="00654F1F" w:rsidRPr="00654F1F" w:rsidRDefault="00654F1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654F1F" w:rsidRDefault="00194F74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</w:pPr>
      <w:r w:rsidRPr="00654F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П. 38.</w:t>
      </w:r>
      <w:r w:rsidR="00D766EB" w:rsidRPr="00D766E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654F1F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Среднегодовая численность постоянного населения</w:t>
      </w:r>
      <w:r w:rsidR="00654F1F" w:rsidRPr="00654F1F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.</w:t>
      </w:r>
    </w:p>
    <w:p w:rsidR="00654F1F" w:rsidRPr="00654F1F" w:rsidRDefault="00654F1F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54F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Среднегодовая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численность постоянного населения за отчетный период составила 54,21 тыс. человек, т.е. уменьшилась по сравнению с 2015 годом на 0,63 тыс. человек, за счет снижения численности населения.</w:t>
      </w:r>
    </w:p>
    <w:p w:rsidR="00654F1F" w:rsidRDefault="0072062F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F14A0">
        <w:rPr>
          <w:rFonts w:eastAsia="Calibri"/>
          <w:color w:val="000000" w:themeColor="text1"/>
          <w:sz w:val="28"/>
          <w:szCs w:val="28"/>
          <w:lang w:eastAsia="en-US"/>
        </w:rPr>
        <w:t xml:space="preserve">Демографическая ситуация 2016 года характеризуется продолжающимся процессом естественной убыли населения. Число </w:t>
      </w:r>
      <w:proofErr w:type="gramStart"/>
      <w:r w:rsidRPr="007F14A0">
        <w:rPr>
          <w:rFonts w:eastAsia="Calibri"/>
          <w:color w:val="000000" w:themeColor="text1"/>
          <w:sz w:val="28"/>
          <w:szCs w:val="28"/>
          <w:lang w:eastAsia="en-US"/>
        </w:rPr>
        <w:t>родившихся</w:t>
      </w:r>
      <w:proofErr w:type="gramEnd"/>
      <w:r w:rsidRPr="007F14A0">
        <w:rPr>
          <w:rFonts w:eastAsia="Calibri"/>
          <w:color w:val="000000" w:themeColor="text1"/>
          <w:sz w:val="28"/>
          <w:szCs w:val="28"/>
          <w:lang w:eastAsia="en-US"/>
        </w:rPr>
        <w:t xml:space="preserve"> по сравнению с предыдущим периодом снизилось на 6,3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7F14A0">
        <w:rPr>
          <w:rFonts w:eastAsia="Calibri"/>
          <w:color w:val="000000" w:themeColor="text1"/>
          <w:sz w:val="28"/>
          <w:szCs w:val="28"/>
          <w:lang w:eastAsia="en-US"/>
        </w:rPr>
        <w:t>, число умерших - на 5,6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7F14A0">
        <w:rPr>
          <w:rFonts w:eastAsia="Calibri"/>
          <w:color w:val="000000" w:themeColor="text1"/>
          <w:sz w:val="28"/>
          <w:szCs w:val="28"/>
          <w:lang w:eastAsia="en-US"/>
        </w:rPr>
        <w:t>. Число умерших превысил</w:t>
      </w:r>
      <w:r w:rsidR="00654F1F">
        <w:rPr>
          <w:rFonts w:eastAsia="Calibri"/>
          <w:color w:val="000000" w:themeColor="text1"/>
          <w:sz w:val="28"/>
          <w:szCs w:val="28"/>
          <w:lang w:eastAsia="en-US"/>
        </w:rPr>
        <w:t>о число родившихся в 1,3 раза.</w:t>
      </w:r>
    </w:p>
    <w:p w:rsidR="0072062F" w:rsidRPr="00BE7B2A" w:rsidRDefault="0072062F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7B2A">
        <w:rPr>
          <w:rFonts w:eastAsia="Calibri"/>
          <w:color w:val="000000" w:themeColor="text1"/>
          <w:sz w:val="28"/>
          <w:szCs w:val="28"/>
          <w:lang w:eastAsia="en-US"/>
        </w:rPr>
        <w:t>Показатель миграции по сравнению с 2015 годом снизился на 60,4</w:t>
      </w:r>
      <w:r w:rsidR="00716999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BE7B2A">
        <w:rPr>
          <w:rFonts w:eastAsia="Calibri"/>
          <w:color w:val="000000" w:themeColor="text1"/>
          <w:sz w:val="28"/>
          <w:szCs w:val="28"/>
          <w:lang w:eastAsia="en-US"/>
        </w:rPr>
        <w:t xml:space="preserve">, в основном за счет увеличения числа </w:t>
      </w:r>
      <w:proofErr w:type="gramStart"/>
      <w:r w:rsidRPr="00BE7B2A">
        <w:rPr>
          <w:rFonts w:eastAsia="Calibri"/>
          <w:color w:val="000000" w:themeColor="text1"/>
          <w:sz w:val="28"/>
          <w:szCs w:val="28"/>
          <w:lang w:eastAsia="en-US"/>
        </w:rPr>
        <w:t>прибывших</w:t>
      </w:r>
      <w:proofErr w:type="gramEnd"/>
      <w:r w:rsidRPr="00BE7B2A">
        <w:rPr>
          <w:rFonts w:eastAsia="Calibri"/>
          <w:color w:val="000000" w:themeColor="text1"/>
          <w:sz w:val="28"/>
          <w:szCs w:val="28"/>
          <w:lang w:eastAsia="en-US"/>
        </w:rPr>
        <w:t xml:space="preserve"> на 482 человека.</w:t>
      </w:r>
    </w:p>
    <w:p w:rsidR="00654F1F" w:rsidRPr="00BE7B2A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BE7B2A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E7B2A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</w:t>
      </w:r>
      <w:r w:rsidR="00087AC0">
        <w:rPr>
          <w:rFonts w:eastAsia="Calibri"/>
          <w:b/>
          <w:color w:val="000000" w:themeColor="text1"/>
          <w:sz w:val="28"/>
          <w:szCs w:val="28"/>
          <w:lang w:val="en-US" w:eastAsia="en-US"/>
        </w:rPr>
        <w:t>X</w:t>
      </w:r>
      <w:r w:rsidRPr="00BE7B2A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BE7B2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Энергосбережение и повышение энергетической эффективности.</w:t>
      </w:r>
    </w:p>
    <w:p w:rsidR="00654F1F" w:rsidRPr="00A74DB1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BE7B2A" w:rsidRDefault="00654F1F" w:rsidP="00654F1F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BE7B2A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A75675" w:rsidRPr="00BE7B2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39. </w:t>
      </w:r>
      <w:r w:rsidR="00A75675" w:rsidRPr="00BE7B2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Удельная величина потребления энергетических р</w:t>
      </w:r>
      <w:r w:rsidRPr="00BE7B2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есурсов в многоквартирных домах</w:t>
      </w:r>
      <w:r w:rsidR="00BE7B2A" w:rsidRPr="00BE7B2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427EC6" w:rsidRPr="00BE7B2A" w:rsidRDefault="00BE7B2A" w:rsidP="00BE7B2A">
      <w:pPr>
        <w:pStyle w:val="a5"/>
        <w:numPr>
          <w:ilvl w:val="0"/>
          <w:numId w:val="33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BE7B2A">
        <w:rPr>
          <w:i/>
          <w:color w:val="000000" w:themeColor="text1"/>
          <w:sz w:val="28"/>
          <w:szCs w:val="28"/>
        </w:rPr>
        <w:t>электрическая энергия</w:t>
      </w:r>
      <w:r w:rsidR="00DF2FC1"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705,0 </w:t>
      </w:r>
      <w:proofErr w:type="spellStart"/>
      <w:r>
        <w:rPr>
          <w:color w:val="000000" w:themeColor="text1"/>
          <w:sz w:val="28"/>
          <w:szCs w:val="28"/>
        </w:rPr>
        <w:t>кВт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spellEnd"/>
      <w:proofErr w:type="gramEnd"/>
      <w:r>
        <w:rPr>
          <w:color w:val="000000" w:themeColor="text1"/>
          <w:sz w:val="28"/>
          <w:szCs w:val="28"/>
        </w:rPr>
        <w:t>. на 1 проживающего, снижение на 5</w:t>
      </w:r>
      <w:r w:rsidR="00904D83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кВт.ч</w:t>
      </w:r>
      <w:proofErr w:type="spellEnd"/>
      <w:r>
        <w:rPr>
          <w:color w:val="000000" w:themeColor="text1"/>
          <w:sz w:val="28"/>
          <w:szCs w:val="28"/>
        </w:rPr>
        <w:t xml:space="preserve">. за счет внедрения энергосберегающих технологий и экономии ресурсов; </w:t>
      </w:r>
    </w:p>
    <w:p w:rsidR="00BE7B2A" w:rsidRPr="00BE7B2A" w:rsidRDefault="00BE7B2A" w:rsidP="00BE7B2A">
      <w:pPr>
        <w:pStyle w:val="a5"/>
        <w:numPr>
          <w:ilvl w:val="0"/>
          <w:numId w:val="33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BE7B2A">
        <w:rPr>
          <w:i/>
          <w:color w:val="000000" w:themeColor="text1"/>
          <w:sz w:val="28"/>
          <w:szCs w:val="28"/>
        </w:rPr>
        <w:t>тепловая энергия</w:t>
      </w:r>
      <w:r>
        <w:rPr>
          <w:color w:val="000000" w:themeColor="text1"/>
          <w:sz w:val="28"/>
          <w:szCs w:val="28"/>
        </w:rPr>
        <w:t xml:space="preserve"> – 0,17 </w:t>
      </w:r>
      <w:proofErr w:type="spellStart"/>
      <w:r>
        <w:rPr>
          <w:color w:val="000000" w:themeColor="text1"/>
          <w:sz w:val="28"/>
          <w:szCs w:val="28"/>
        </w:rPr>
        <w:t>Гкалл</w:t>
      </w:r>
      <w:proofErr w:type="spellEnd"/>
      <w:r>
        <w:rPr>
          <w:color w:val="000000" w:themeColor="text1"/>
          <w:sz w:val="28"/>
          <w:szCs w:val="28"/>
        </w:rPr>
        <w:t xml:space="preserve">., снижение на 0,01 </w:t>
      </w:r>
      <w:proofErr w:type="spellStart"/>
      <w:r>
        <w:rPr>
          <w:color w:val="000000" w:themeColor="text1"/>
          <w:sz w:val="28"/>
          <w:szCs w:val="28"/>
        </w:rPr>
        <w:t>Гкалл</w:t>
      </w:r>
      <w:proofErr w:type="spellEnd"/>
      <w:r>
        <w:rPr>
          <w:color w:val="000000" w:themeColor="text1"/>
          <w:sz w:val="28"/>
          <w:szCs w:val="28"/>
        </w:rPr>
        <w:t>. За счет экономии ресурсов;</w:t>
      </w:r>
    </w:p>
    <w:p w:rsidR="00BE7B2A" w:rsidRPr="00BE7B2A" w:rsidRDefault="00BE7B2A" w:rsidP="00BE7B2A">
      <w:pPr>
        <w:pStyle w:val="a5"/>
        <w:numPr>
          <w:ilvl w:val="0"/>
          <w:numId w:val="33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BE7B2A">
        <w:rPr>
          <w:i/>
          <w:color w:val="000000" w:themeColor="text1"/>
          <w:sz w:val="28"/>
          <w:szCs w:val="28"/>
        </w:rPr>
        <w:t>горячая вода</w:t>
      </w:r>
      <w:r>
        <w:rPr>
          <w:color w:val="000000" w:themeColor="text1"/>
          <w:sz w:val="28"/>
          <w:szCs w:val="28"/>
        </w:rPr>
        <w:t xml:space="preserve"> – 21,</w:t>
      </w:r>
      <w:r w:rsidR="00EC7E28">
        <w:rPr>
          <w:color w:val="000000" w:themeColor="text1"/>
          <w:sz w:val="28"/>
          <w:szCs w:val="28"/>
        </w:rPr>
        <w:t>0</w:t>
      </w:r>
      <w:r w:rsidR="00904D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м3, по сравнению с предыдущим периодом показатель не изменился;</w:t>
      </w:r>
    </w:p>
    <w:p w:rsidR="00BE7B2A" w:rsidRPr="00BE7B2A" w:rsidRDefault="00BE7B2A" w:rsidP="00BE7B2A">
      <w:pPr>
        <w:pStyle w:val="a5"/>
        <w:numPr>
          <w:ilvl w:val="0"/>
          <w:numId w:val="33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BE7B2A">
        <w:rPr>
          <w:i/>
          <w:color w:val="000000" w:themeColor="text1"/>
          <w:sz w:val="28"/>
          <w:szCs w:val="28"/>
        </w:rPr>
        <w:t>холодная вода</w:t>
      </w:r>
      <w:r>
        <w:rPr>
          <w:color w:val="000000" w:themeColor="text1"/>
          <w:sz w:val="28"/>
          <w:szCs w:val="28"/>
        </w:rPr>
        <w:t xml:space="preserve"> – 50,</w:t>
      </w:r>
      <w:r w:rsidR="00EC7E28">
        <w:rPr>
          <w:color w:val="000000" w:themeColor="text1"/>
          <w:sz w:val="28"/>
          <w:szCs w:val="28"/>
        </w:rPr>
        <w:t>5</w:t>
      </w:r>
      <w:r w:rsidR="00904D83">
        <w:rPr>
          <w:color w:val="000000" w:themeColor="text1"/>
          <w:sz w:val="28"/>
          <w:szCs w:val="28"/>
        </w:rPr>
        <w:t xml:space="preserve"> </w:t>
      </w:r>
      <w:r w:rsidR="00EC7E28">
        <w:rPr>
          <w:color w:val="000000" w:themeColor="text1"/>
          <w:sz w:val="28"/>
          <w:szCs w:val="28"/>
        </w:rPr>
        <w:t>м3, снижение на 0,5</w:t>
      </w:r>
      <w:r w:rsidR="00904D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м3, в связи с установкой приборов учета;</w:t>
      </w:r>
    </w:p>
    <w:p w:rsidR="00BE7B2A" w:rsidRPr="00EC7E28" w:rsidRDefault="00BE7B2A" w:rsidP="00BE7B2A">
      <w:pPr>
        <w:pStyle w:val="a5"/>
        <w:numPr>
          <w:ilvl w:val="0"/>
          <w:numId w:val="33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BE7B2A">
        <w:rPr>
          <w:i/>
          <w:color w:val="000000" w:themeColor="text1"/>
          <w:sz w:val="28"/>
          <w:szCs w:val="28"/>
        </w:rPr>
        <w:t>природный газ</w:t>
      </w:r>
      <w:r w:rsidR="00DF2FC1">
        <w:rPr>
          <w:i/>
          <w:color w:val="000000" w:themeColor="text1"/>
          <w:sz w:val="28"/>
          <w:szCs w:val="28"/>
        </w:rPr>
        <w:t xml:space="preserve"> </w:t>
      </w:r>
      <w:r w:rsidR="00EC7E28">
        <w:rPr>
          <w:color w:val="000000" w:themeColor="text1"/>
          <w:sz w:val="28"/>
          <w:szCs w:val="28"/>
        </w:rPr>
        <w:t>–</w:t>
      </w:r>
      <w:r w:rsidR="00DF2FC1">
        <w:rPr>
          <w:color w:val="000000" w:themeColor="text1"/>
          <w:sz w:val="28"/>
          <w:szCs w:val="28"/>
        </w:rPr>
        <w:t xml:space="preserve"> </w:t>
      </w:r>
      <w:r w:rsidR="00EC7E28">
        <w:rPr>
          <w:color w:val="000000" w:themeColor="text1"/>
          <w:sz w:val="28"/>
          <w:szCs w:val="28"/>
        </w:rPr>
        <w:t>136,5</w:t>
      </w:r>
      <w:r w:rsidR="00904D83">
        <w:rPr>
          <w:color w:val="000000" w:themeColor="text1"/>
          <w:sz w:val="28"/>
          <w:szCs w:val="28"/>
        </w:rPr>
        <w:t xml:space="preserve"> </w:t>
      </w:r>
      <w:r w:rsidR="00EC7E28">
        <w:rPr>
          <w:color w:val="000000" w:themeColor="text1"/>
          <w:sz w:val="28"/>
          <w:szCs w:val="28"/>
        </w:rPr>
        <w:t>м3, снижение на 0,5</w:t>
      </w:r>
      <w:r w:rsidR="00904D83">
        <w:rPr>
          <w:color w:val="000000" w:themeColor="text1"/>
          <w:sz w:val="28"/>
          <w:szCs w:val="28"/>
        </w:rPr>
        <w:t xml:space="preserve"> </w:t>
      </w:r>
      <w:r w:rsidR="00EC7E28">
        <w:rPr>
          <w:color w:val="000000" w:themeColor="text1"/>
          <w:sz w:val="28"/>
          <w:szCs w:val="28"/>
        </w:rPr>
        <w:t>м3, за счет экономии энергоресурсов.</w:t>
      </w:r>
    </w:p>
    <w:p w:rsidR="00EC7E28" w:rsidRPr="00BE7B2A" w:rsidRDefault="00EC7E28" w:rsidP="00EC7E28">
      <w:pPr>
        <w:pStyle w:val="a5"/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427EC6" w:rsidRPr="00EC7E28" w:rsidRDefault="00EC7E28" w:rsidP="00EC7E28">
      <w:pPr>
        <w:ind w:firstLine="567"/>
        <w:jc w:val="both"/>
        <w:rPr>
          <w:color w:val="000000" w:themeColor="text1"/>
          <w:sz w:val="28"/>
          <w:szCs w:val="28"/>
        </w:rPr>
      </w:pPr>
      <w:r w:rsidRPr="00EC7E28">
        <w:rPr>
          <w:b/>
          <w:color w:val="000000" w:themeColor="text1"/>
          <w:sz w:val="28"/>
          <w:szCs w:val="28"/>
        </w:rPr>
        <w:t>П.</w:t>
      </w:r>
      <w:r w:rsidR="00427EC6" w:rsidRPr="00EC7E28">
        <w:rPr>
          <w:b/>
          <w:color w:val="000000" w:themeColor="text1"/>
          <w:sz w:val="28"/>
          <w:szCs w:val="28"/>
        </w:rPr>
        <w:t>40.</w:t>
      </w:r>
      <w:r w:rsidR="00D766EB" w:rsidRPr="00D766EB">
        <w:rPr>
          <w:b/>
          <w:color w:val="000000" w:themeColor="text1"/>
          <w:sz w:val="28"/>
          <w:szCs w:val="28"/>
        </w:rPr>
        <w:t xml:space="preserve"> </w:t>
      </w:r>
      <w:r w:rsidR="00427EC6" w:rsidRPr="00EC7E28">
        <w:rPr>
          <w:color w:val="000000" w:themeColor="text1"/>
          <w:sz w:val="28"/>
          <w:szCs w:val="28"/>
          <w:u w:val="single"/>
        </w:rPr>
        <w:t>Удельная величина потребления энергетических ресурсов муницип</w:t>
      </w:r>
      <w:r w:rsidRPr="00EC7E28">
        <w:rPr>
          <w:color w:val="000000" w:themeColor="text1"/>
          <w:sz w:val="28"/>
          <w:szCs w:val="28"/>
          <w:u w:val="single"/>
        </w:rPr>
        <w:t>альными бюджетными учреждениями</w:t>
      </w:r>
    </w:p>
    <w:p w:rsidR="00EC7E28" w:rsidRPr="00EC7E28" w:rsidRDefault="00EC7E28" w:rsidP="00EC7E28">
      <w:pPr>
        <w:numPr>
          <w:ilvl w:val="0"/>
          <w:numId w:val="33"/>
        </w:numPr>
        <w:jc w:val="both"/>
        <w:rPr>
          <w:bCs/>
          <w:i/>
          <w:color w:val="000000" w:themeColor="text1"/>
          <w:sz w:val="28"/>
          <w:szCs w:val="28"/>
        </w:rPr>
      </w:pPr>
      <w:r w:rsidRPr="00EC7E28">
        <w:rPr>
          <w:bCs/>
          <w:i/>
          <w:color w:val="000000" w:themeColor="text1"/>
          <w:sz w:val="28"/>
          <w:szCs w:val="28"/>
        </w:rPr>
        <w:t xml:space="preserve">электрическая энергия </w:t>
      </w:r>
      <w:r w:rsidRPr="00EC7E28">
        <w:rPr>
          <w:bCs/>
          <w:color w:val="000000" w:themeColor="text1"/>
          <w:sz w:val="28"/>
          <w:szCs w:val="28"/>
        </w:rPr>
        <w:t xml:space="preserve">– 328,0 </w:t>
      </w:r>
      <w:proofErr w:type="spellStart"/>
      <w:r w:rsidRPr="00EC7E28">
        <w:rPr>
          <w:bCs/>
          <w:color w:val="000000" w:themeColor="text1"/>
          <w:sz w:val="28"/>
          <w:szCs w:val="28"/>
        </w:rPr>
        <w:t>кВт.ч</w:t>
      </w:r>
      <w:proofErr w:type="spellEnd"/>
      <w:r w:rsidRPr="00EC7E28">
        <w:rPr>
          <w:bCs/>
          <w:color w:val="000000" w:themeColor="text1"/>
          <w:sz w:val="28"/>
          <w:szCs w:val="28"/>
        </w:rPr>
        <w:t xml:space="preserve">. на 1 проживающего, по сравнению с предыдущим периодом показатель не изменился; </w:t>
      </w:r>
    </w:p>
    <w:p w:rsidR="00EC7E28" w:rsidRPr="00EC7E28" w:rsidRDefault="00EC7E28" w:rsidP="00EC7E28">
      <w:pPr>
        <w:numPr>
          <w:ilvl w:val="0"/>
          <w:numId w:val="33"/>
        </w:numPr>
        <w:jc w:val="both"/>
        <w:rPr>
          <w:bCs/>
          <w:i/>
          <w:color w:val="000000" w:themeColor="text1"/>
          <w:sz w:val="28"/>
          <w:szCs w:val="28"/>
        </w:rPr>
      </w:pPr>
      <w:r w:rsidRPr="00EC7E28">
        <w:rPr>
          <w:bCs/>
          <w:i/>
          <w:color w:val="000000" w:themeColor="text1"/>
          <w:sz w:val="28"/>
          <w:szCs w:val="28"/>
        </w:rPr>
        <w:t>тепловая энергия</w:t>
      </w:r>
      <w:r w:rsidRPr="00EC7E28">
        <w:rPr>
          <w:bCs/>
          <w:color w:val="000000" w:themeColor="text1"/>
          <w:sz w:val="28"/>
          <w:szCs w:val="28"/>
        </w:rPr>
        <w:t xml:space="preserve"> – 0,12 </w:t>
      </w:r>
      <w:proofErr w:type="spellStart"/>
      <w:r w:rsidRPr="00EC7E28">
        <w:rPr>
          <w:bCs/>
          <w:color w:val="000000" w:themeColor="text1"/>
          <w:sz w:val="28"/>
          <w:szCs w:val="28"/>
        </w:rPr>
        <w:t>Гкалл</w:t>
      </w:r>
      <w:proofErr w:type="spellEnd"/>
      <w:r w:rsidRPr="00EC7E28">
        <w:rPr>
          <w:bCs/>
          <w:color w:val="000000" w:themeColor="text1"/>
          <w:sz w:val="28"/>
          <w:szCs w:val="28"/>
        </w:rPr>
        <w:t>., по сравнению с предыдущим периодом показатель не изменился;</w:t>
      </w:r>
    </w:p>
    <w:p w:rsidR="00EC7E28" w:rsidRPr="00EC7E28" w:rsidRDefault="00EC7E28" w:rsidP="00EC7E28">
      <w:pPr>
        <w:numPr>
          <w:ilvl w:val="0"/>
          <w:numId w:val="33"/>
        </w:numPr>
        <w:jc w:val="both"/>
        <w:rPr>
          <w:bCs/>
          <w:i/>
          <w:color w:val="000000" w:themeColor="text1"/>
          <w:sz w:val="28"/>
          <w:szCs w:val="28"/>
        </w:rPr>
      </w:pPr>
      <w:r w:rsidRPr="00EC7E28">
        <w:rPr>
          <w:bCs/>
          <w:i/>
          <w:color w:val="000000" w:themeColor="text1"/>
          <w:sz w:val="28"/>
          <w:szCs w:val="28"/>
        </w:rPr>
        <w:t>горячая вода</w:t>
      </w:r>
      <w:r w:rsidRPr="00EC7E28">
        <w:rPr>
          <w:bCs/>
          <w:color w:val="000000" w:themeColor="text1"/>
          <w:sz w:val="28"/>
          <w:szCs w:val="28"/>
        </w:rPr>
        <w:t xml:space="preserve"> – 7,1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м3, снижение на 0,1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 за счет экономии энергоресурсов;</w:t>
      </w:r>
    </w:p>
    <w:p w:rsidR="00EC7E28" w:rsidRPr="00EC7E28" w:rsidRDefault="00EC7E28" w:rsidP="00EC7E28">
      <w:pPr>
        <w:numPr>
          <w:ilvl w:val="0"/>
          <w:numId w:val="33"/>
        </w:numPr>
        <w:jc w:val="both"/>
        <w:rPr>
          <w:bCs/>
          <w:i/>
          <w:color w:val="000000" w:themeColor="text1"/>
          <w:sz w:val="28"/>
          <w:szCs w:val="28"/>
        </w:rPr>
      </w:pPr>
      <w:r w:rsidRPr="00EC7E28">
        <w:rPr>
          <w:bCs/>
          <w:i/>
          <w:color w:val="000000" w:themeColor="text1"/>
          <w:sz w:val="28"/>
          <w:szCs w:val="28"/>
        </w:rPr>
        <w:t>холодная вода</w:t>
      </w:r>
      <w:r w:rsidRPr="00EC7E28">
        <w:rPr>
          <w:bCs/>
          <w:color w:val="000000" w:themeColor="text1"/>
          <w:sz w:val="28"/>
          <w:szCs w:val="28"/>
        </w:rPr>
        <w:t xml:space="preserve"> – 8,3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м3, снижение на 0,01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м3, в связи с установкой приборов учета;</w:t>
      </w:r>
    </w:p>
    <w:p w:rsidR="00427EC6" w:rsidRPr="00EC7E28" w:rsidRDefault="00EC7E28" w:rsidP="00EC7E28">
      <w:pPr>
        <w:numPr>
          <w:ilvl w:val="0"/>
          <w:numId w:val="33"/>
        </w:numPr>
        <w:jc w:val="both"/>
        <w:rPr>
          <w:bCs/>
          <w:i/>
          <w:color w:val="000000" w:themeColor="text1"/>
          <w:sz w:val="28"/>
          <w:szCs w:val="28"/>
        </w:rPr>
      </w:pPr>
      <w:r w:rsidRPr="00EC7E28">
        <w:rPr>
          <w:bCs/>
          <w:i/>
          <w:color w:val="000000" w:themeColor="text1"/>
          <w:sz w:val="28"/>
          <w:szCs w:val="28"/>
        </w:rPr>
        <w:t>природный газ</w:t>
      </w:r>
      <w:r w:rsidRPr="00EC7E28">
        <w:rPr>
          <w:bCs/>
          <w:color w:val="000000" w:themeColor="text1"/>
          <w:sz w:val="28"/>
          <w:szCs w:val="28"/>
        </w:rPr>
        <w:t xml:space="preserve"> – 160,5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м3, снижение на 0,5</w:t>
      </w:r>
      <w:r w:rsidR="00904D83">
        <w:rPr>
          <w:bCs/>
          <w:color w:val="000000" w:themeColor="text1"/>
          <w:sz w:val="28"/>
          <w:szCs w:val="28"/>
        </w:rPr>
        <w:t xml:space="preserve"> </w:t>
      </w:r>
      <w:r w:rsidRPr="00EC7E28">
        <w:rPr>
          <w:bCs/>
          <w:color w:val="000000" w:themeColor="text1"/>
          <w:sz w:val="28"/>
          <w:szCs w:val="28"/>
        </w:rPr>
        <w:t>м3, за счет экономии энергоресурсов.</w:t>
      </w:r>
    </w:p>
    <w:p w:rsidR="00757893" w:rsidRPr="00EC7E28" w:rsidRDefault="00EC7E28" w:rsidP="0075789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C7E28">
        <w:rPr>
          <w:bCs/>
          <w:color w:val="000000" w:themeColor="text1"/>
          <w:sz w:val="28"/>
          <w:szCs w:val="28"/>
        </w:rPr>
        <w:t>В плановом периоде о</w:t>
      </w:r>
      <w:r w:rsidR="00757893" w:rsidRPr="00EC7E28">
        <w:rPr>
          <w:bCs/>
          <w:color w:val="000000" w:themeColor="text1"/>
          <w:sz w:val="28"/>
          <w:szCs w:val="28"/>
        </w:rPr>
        <w:t>сновными задачами в области энергосбережения и повышения энергетической эффективности являются:</w:t>
      </w:r>
    </w:p>
    <w:p w:rsidR="00EC7E28" w:rsidRPr="00EC7E28" w:rsidRDefault="00757893" w:rsidP="00EC7E28">
      <w:pPr>
        <w:pStyle w:val="a5"/>
        <w:numPr>
          <w:ilvl w:val="0"/>
          <w:numId w:val="34"/>
        </w:numPr>
        <w:jc w:val="both"/>
        <w:rPr>
          <w:bCs/>
          <w:color w:val="000000" w:themeColor="text1"/>
          <w:sz w:val="28"/>
          <w:szCs w:val="28"/>
        </w:rPr>
      </w:pPr>
      <w:r w:rsidRPr="00EC7E28">
        <w:rPr>
          <w:bCs/>
          <w:color w:val="000000" w:themeColor="text1"/>
          <w:sz w:val="28"/>
          <w:szCs w:val="28"/>
        </w:rPr>
        <w:t>снижение объемов потребления всех видов топливно-энергетических ресурсов и сокращение расходов на их оплату;</w:t>
      </w:r>
    </w:p>
    <w:p w:rsidR="00EC7E28" w:rsidRPr="00EC7E28" w:rsidRDefault="00757893" w:rsidP="00EC7E28">
      <w:pPr>
        <w:pStyle w:val="a5"/>
        <w:numPr>
          <w:ilvl w:val="0"/>
          <w:numId w:val="34"/>
        </w:numPr>
        <w:jc w:val="both"/>
        <w:rPr>
          <w:bCs/>
          <w:color w:val="000000" w:themeColor="text1"/>
          <w:sz w:val="28"/>
          <w:szCs w:val="28"/>
        </w:rPr>
      </w:pPr>
      <w:r w:rsidRPr="00EC7E28">
        <w:rPr>
          <w:bCs/>
          <w:color w:val="000000" w:themeColor="text1"/>
          <w:sz w:val="28"/>
          <w:szCs w:val="28"/>
        </w:rPr>
        <w:t>снижение удельных показателей потребления электрической, тепловой энергии, воды и природного газа;</w:t>
      </w:r>
    </w:p>
    <w:p w:rsidR="00757893" w:rsidRPr="00EC7E28" w:rsidRDefault="00757893" w:rsidP="00EC7E28">
      <w:pPr>
        <w:pStyle w:val="a5"/>
        <w:numPr>
          <w:ilvl w:val="0"/>
          <w:numId w:val="34"/>
        </w:numPr>
        <w:jc w:val="both"/>
        <w:rPr>
          <w:bCs/>
          <w:color w:val="000000" w:themeColor="text1"/>
          <w:sz w:val="28"/>
          <w:szCs w:val="28"/>
        </w:rPr>
      </w:pPr>
      <w:r w:rsidRPr="00EC7E28">
        <w:rPr>
          <w:bCs/>
          <w:color w:val="000000" w:themeColor="text1"/>
          <w:sz w:val="28"/>
          <w:szCs w:val="28"/>
        </w:rPr>
        <w:t>сокращение потерь тепловой и электрической энергии, воды и природного газа.</w:t>
      </w:r>
    </w:p>
    <w:sectPr w:rsidR="00757893" w:rsidRPr="00EC7E28" w:rsidSect="0020181C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49" w:rsidRDefault="008C7E49" w:rsidP="00257A25">
      <w:r>
        <w:separator/>
      </w:r>
    </w:p>
  </w:endnote>
  <w:endnote w:type="continuationSeparator" w:id="0">
    <w:p w:rsidR="008C7E49" w:rsidRDefault="008C7E49" w:rsidP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83" w:rsidRDefault="00904D8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75BF2">
      <w:rPr>
        <w:noProof/>
      </w:rPr>
      <w:t>21</w:t>
    </w:r>
    <w:r>
      <w:fldChar w:fldCharType="end"/>
    </w:r>
  </w:p>
  <w:p w:rsidR="00904D83" w:rsidRDefault="00904D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49" w:rsidRDefault="008C7E49" w:rsidP="00257A25">
      <w:r>
        <w:separator/>
      </w:r>
    </w:p>
  </w:footnote>
  <w:footnote w:type="continuationSeparator" w:id="0">
    <w:p w:rsidR="008C7E49" w:rsidRDefault="008C7E49" w:rsidP="0025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3F"/>
    <w:multiLevelType w:val="hybridMultilevel"/>
    <w:tmpl w:val="EBC0B53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0B1"/>
    <w:multiLevelType w:val="hybridMultilevel"/>
    <w:tmpl w:val="B8809F76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C31"/>
    <w:multiLevelType w:val="hybridMultilevel"/>
    <w:tmpl w:val="87F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718D"/>
    <w:multiLevelType w:val="hybridMultilevel"/>
    <w:tmpl w:val="ACCC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58C8"/>
    <w:multiLevelType w:val="hybridMultilevel"/>
    <w:tmpl w:val="D95889E0"/>
    <w:lvl w:ilvl="0" w:tplc="2EEEC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D32"/>
    <w:multiLevelType w:val="hybridMultilevel"/>
    <w:tmpl w:val="22F0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799"/>
    <w:multiLevelType w:val="hybridMultilevel"/>
    <w:tmpl w:val="B7DE6F7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9D"/>
    <w:multiLevelType w:val="hybridMultilevel"/>
    <w:tmpl w:val="FAB0E0AA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168B"/>
    <w:multiLevelType w:val="multilevel"/>
    <w:tmpl w:val="832E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475430"/>
    <w:multiLevelType w:val="hybridMultilevel"/>
    <w:tmpl w:val="EA30DBE2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BF1"/>
    <w:multiLevelType w:val="hybridMultilevel"/>
    <w:tmpl w:val="D61C7C20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20DE"/>
    <w:multiLevelType w:val="hybridMultilevel"/>
    <w:tmpl w:val="2B907C28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6FC4"/>
    <w:multiLevelType w:val="hybridMultilevel"/>
    <w:tmpl w:val="1B2E1724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19B4"/>
    <w:multiLevelType w:val="hybridMultilevel"/>
    <w:tmpl w:val="660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8FF"/>
    <w:multiLevelType w:val="hybridMultilevel"/>
    <w:tmpl w:val="885A5366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273FC"/>
    <w:multiLevelType w:val="hybridMultilevel"/>
    <w:tmpl w:val="DB40DC2A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2519"/>
    <w:multiLevelType w:val="hybridMultilevel"/>
    <w:tmpl w:val="D5FA82B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7BE4"/>
    <w:multiLevelType w:val="hybridMultilevel"/>
    <w:tmpl w:val="69F8DF4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3B2C"/>
    <w:multiLevelType w:val="hybridMultilevel"/>
    <w:tmpl w:val="A3BCD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3547CD"/>
    <w:multiLevelType w:val="hybridMultilevel"/>
    <w:tmpl w:val="AF40CCB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179"/>
    <w:multiLevelType w:val="hybridMultilevel"/>
    <w:tmpl w:val="91AAA78C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A3AF9"/>
    <w:multiLevelType w:val="hybridMultilevel"/>
    <w:tmpl w:val="4BECFD64"/>
    <w:lvl w:ilvl="0" w:tplc="051E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C4EAB"/>
    <w:multiLevelType w:val="hybridMultilevel"/>
    <w:tmpl w:val="6B3403FC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D620D"/>
    <w:multiLevelType w:val="hybridMultilevel"/>
    <w:tmpl w:val="C102F680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87807"/>
    <w:multiLevelType w:val="hybridMultilevel"/>
    <w:tmpl w:val="DCA4FE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E011E"/>
    <w:multiLevelType w:val="hybridMultilevel"/>
    <w:tmpl w:val="001C981A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323"/>
    <w:multiLevelType w:val="hybridMultilevel"/>
    <w:tmpl w:val="398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D5F5A"/>
    <w:multiLevelType w:val="hybridMultilevel"/>
    <w:tmpl w:val="3E46635C"/>
    <w:lvl w:ilvl="0" w:tplc="AB1E2F7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8">
    <w:nsid w:val="561B04FA"/>
    <w:multiLevelType w:val="hybridMultilevel"/>
    <w:tmpl w:val="4F806A76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D4621"/>
    <w:multiLevelType w:val="hybridMultilevel"/>
    <w:tmpl w:val="1D48A414"/>
    <w:lvl w:ilvl="0" w:tplc="B2700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E3288B"/>
    <w:multiLevelType w:val="hybridMultilevel"/>
    <w:tmpl w:val="0840F2C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F36D6"/>
    <w:multiLevelType w:val="hybridMultilevel"/>
    <w:tmpl w:val="F34C3E28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569F5"/>
    <w:multiLevelType w:val="multilevel"/>
    <w:tmpl w:val="6840E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6E3759"/>
    <w:multiLevelType w:val="hybridMultilevel"/>
    <w:tmpl w:val="01D497EA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F2A27"/>
    <w:multiLevelType w:val="hybridMultilevel"/>
    <w:tmpl w:val="35E2906A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466CB"/>
    <w:multiLevelType w:val="hybridMultilevel"/>
    <w:tmpl w:val="95DE11E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821AB"/>
    <w:multiLevelType w:val="hybridMultilevel"/>
    <w:tmpl w:val="19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45D1"/>
    <w:multiLevelType w:val="hybridMultilevel"/>
    <w:tmpl w:val="515CBE6E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EE9"/>
    <w:multiLevelType w:val="hybridMultilevel"/>
    <w:tmpl w:val="B26C9088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673A2"/>
    <w:multiLevelType w:val="hybridMultilevel"/>
    <w:tmpl w:val="EADC880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20AB1"/>
    <w:multiLevelType w:val="hybridMultilevel"/>
    <w:tmpl w:val="41A819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65515"/>
    <w:multiLevelType w:val="hybridMultilevel"/>
    <w:tmpl w:val="9216F77E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1"/>
  </w:num>
  <w:num w:numId="5">
    <w:abstractNumId w:val="26"/>
  </w:num>
  <w:num w:numId="6">
    <w:abstractNumId w:val="13"/>
  </w:num>
  <w:num w:numId="7">
    <w:abstractNumId w:val="36"/>
  </w:num>
  <w:num w:numId="8">
    <w:abstractNumId w:val="32"/>
  </w:num>
  <w:num w:numId="9">
    <w:abstractNumId w:val="29"/>
  </w:num>
  <w:num w:numId="10">
    <w:abstractNumId w:val="2"/>
  </w:num>
  <w:num w:numId="11">
    <w:abstractNumId w:val="27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8"/>
  </w:num>
  <w:num w:numId="17">
    <w:abstractNumId w:val="14"/>
  </w:num>
  <w:num w:numId="18">
    <w:abstractNumId w:val="23"/>
  </w:num>
  <w:num w:numId="19">
    <w:abstractNumId w:val="37"/>
  </w:num>
  <w:num w:numId="20">
    <w:abstractNumId w:val="34"/>
  </w:num>
  <w:num w:numId="21">
    <w:abstractNumId w:val="11"/>
  </w:num>
  <w:num w:numId="22">
    <w:abstractNumId w:val="10"/>
  </w:num>
  <w:num w:numId="23">
    <w:abstractNumId w:val="12"/>
  </w:num>
  <w:num w:numId="24">
    <w:abstractNumId w:val="39"/>
  </w:num>
  <w:num w:numId="25">
    <w:abstractNumId w:val="9"/>
  </w:num>
  <w:num w:numId="26">
    <w:abstractNumId w:val="20"/>
  </w:num>
  <w:num w:numId="27">
    <w:abstractNumId w:val="28"/>
  </w:num>
  <w:num w:numId="28">
    <w:abstractNumId w:val="5"/>
  </w:num>
  <w:num w:numId="29">
    <w:abstractNumId w:val="7"/>
  </w:num>
  <w:num w:numId="30">
    <w:abstractNumId w:val="15"/>
  </w:num>
  <w:num w:numId="31">
    <w:abstractNumId w:val="0"/>
  </w:num>
  <w:num w:numId="32">
    <w:abstractNumId w:val="41"/>
  </w:num>
  <w:num w:numId="33">
    <w:abstractNumId w:val="19"/>
  </w:num>
  <w:num w:numId="34">
    <w:abstractNumId w:val="35"/>
  </w:num>
  <w:num w:numId="35">
    <w:abstractNumId w:val="1"/>
  </w:num>
  <w:num w:numId="36">
    <w:abstractNumId w:val="22"/>
  </w:num>
  <w:num w:numId="37">
    <w:abstractNumId w:val="17"/>
  </w:num>
  <w:num w:numId="38">
    <w:abstractNumId w:val="24"/>
  </w:num>
  <w:num w:numId="39">
    <w:abstractNumId w:val="40"/>
  </w:num>
  <w:num w:numId="40">
    <w:abstractNumId w:val="16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5B"/>
    <w:rsid w:val="000002E1"/>
    <w:rsid w:val="00012C9B"/>
    <w:rsid w:val="0001508E"/>
    <w:rsid w:val="0002682B"/>
    <w:rsid w:val="00026CB0"/>
    <w:rsid w:val="000302E8"/>
    <w:rsid w:val="00033E8D"/>
    <w:rsid w:val="00041C6E"/>
    <w:rsid w:val="00042573"/>
    <w:rsid w:val="000451A1"/>
    <w:rsid w:val="00046F07"/>
    <w:rsid w:val="0005229A"/>
    <w:rsid w:val="00055FAF"/>
    <w:rsid w:val="0006076A"/>
    <w:rsid w:val="00061806"/>
    <w:rsid w:val="00070E2E"/>
    <w:rsid w:val="00070F47"/>
    <w:rsid w:val="0007211E"/>
    <w:rsid w:val="00072729"/>
    <w:rsid w:val="00072ACA"/>
    <w:rsid w:val="00077382"/>
    <w:rsid w:val="00077EF3"/>
    <w:rsid w:val="000806F1"/>
    <w:rsid w:val="000839B5"/>
    <w:rsid w:val="00084FAD"/>
    <w:rsid w:val="00087AC0"/>
    <w:rsid w:val="000911E1"/>
    <w:rsid w:val="00093146"/>
    <w:rsid w:val="00094960"/>
    <w:rsid w:val="000951AD"/>
    <w:rsid w:val="000974ED"/>
    <w:rsid w:val="000A40A2"/>
    <w:rsid w:val="000A5071"/>
    <w:rsid w:val="000B32F7"/>
    <w:rsid w:val="000B5AB8"/>
    <w:rsid w:val="000C3AF8"/>
    <w:rsid w:val="000C3FA2"/>
    <w:rsid w:val="000D1D96"/>
    <w:rsid w:val="000D7251"/>
    <w:rsid w:val="000E3FF1"/>
    <w:rsid w:val="000E51F7"/>
    <w:rsid w:val="001025D5"/>
    <w:rsid w:val="00110644"/>
    <w:rsid w:val="00113D18"/>
    <w:rsid w:val="0012040F"/>
    <w:rsid w:val="001405CE"/>
    <w:rsid w:val="00142252"/>
    <w:rsid w:val="001426E4"/>
    <w:rsid w:val="00150823"/>
    <w:rsid w:val="00151B99"/>
    <w:rsid w:val="00156807"/>
    <w:rsid w:val="0016425E"/>
    <w:rsid w:val="00175F65"/>
    <w:rsid w:val="001763AD"/>
    <w:rsid w:val="00181550"/>
    <w:rsid w:val="00187334"/>
    <w:rsid w:val="00191D09"/>
    <w:rsid w:val="00193EB7"/>
    <w:rsid w:val="00194F74"/>
    <w:rsid w:val="00196F67"/>
    <w:rsid w:val="001A12F5"/>
    <w:rsid w:val="001A4FE8"/>
    <w:rsid w:val="001B2629"/>
    <w:rsid w:val="001B5360"/>
    <w:rsid w:val="001B60D1"/>
    <w:rsid w:val="001C69B1"/>
    <w:rsid w:val="001E0640"/>
    <w:rsid w:val="001E2FCA"/>
    <w:rsid w:val="001E7AFD"/>
    <w:rsid w:val="001F2E2C"/>
    <w:rsid w:val="001F3289"/>
    <w:rsid w:val="001F39A3"/>
    <w:rsid w:val="001F422C"/>
    <w:rsid w:val="001F5FC4"/>
    <w:rsid w:val="001F7285"/>
    <w:rsid w:val="0020181C"/>
    <w:rsid w:val="00202284"/>
    <w:rsid w:val="00206FED"/>
    <w:rsid w:val="002122C2"/>
    <w:rsid w:val="00212576"/>
    <w:rsid w:val="00212F49"/>
    <w:rsid w:val="00233DE9"/>
    <w:rsid w:val="00235A9C"/>
    <w:rsid w:val="002400BF"/>
    <w:rsid w:val="002444ED"/>
    <w:rsid w:val="002463F2"/>
    <w:rsid w:val="0024673D"/>
    <w:rsid w:val="002567F1"/>
    <w:rsid w:val="00257A25"/>
    <w:rsid w:val="00265144"/>
    <w:rsid w:val="002704A5"/>
    <w:rsid w:val="0027099F"/>
    <w:rsid w:val="00275A46"/>
    <w:rsid w:val="00277056"/>
    <w:rsid w:val="002A0A28"/>
    <w:rsid w:val="002A2FF0"/>
    <w:rsid w:val="002A7E04"/>
    <w:rsid w:val="002B10E5"/>
    <w:rsid w:val="002B21BF"/>
    <w:rsid w:val="002B5BFB"/>
    <w:rsid w:val="002D1FFA"/>
    <w:rsid w:val="002D2F22"/>
    <w:rsid w:val="002E6CA1"/>
    <w:rsid w:val="00304E4D"/>
    <w:rsid w:val="00306CE5"/>
    <w:rsid w:val="003268DB"/>
    <w:rsid w:val="0033024F"/>
    <w:rsid w:val="0033190E"/>
    <w:rsid w:val="00332CBC"/>
    <w:rsid w:val="00340854"/>
    <w:rsid w:val="00341BFD"/>
    <w:rsid w:val="00345B65"/>
    <w:rsid w:val="00346F83"/>
    <w:rsid w:val="00352029"/>
    <w:rsid w:val="00353738"/>
    <w:rsid w:val="00361803"/>
    <w:rsid w:val="00361B30"/>
    <w:rsid w:val="00365977"/>
    <w:rsid w:val="00367881"/>
    <w:rsid w:val="0037513C"/>
    <w:rsid w:val="00391EC2"/>
    <w:rsid w:val="00392B20"/>
    <w:rsid w:val="003940FB"/>
    <w:rsid w:val="003A09B2"/>
    <w:rsid w:val="003A67A8"/>
    <w:rsid w:val="003A67D7"/>
    <w:rsid w:val="003C24AF"/>
    <w:rsid w:val="003C27FD"/>
    <w:rsid w:val="003C325E"/>
    <w:rsid w:val="003D4B9E"/>
    <w:rsid w:val="003D7AB3"/>
    <w:rsid w:val="003E373C"/>
    <w:rsid w:val="003E7684"/>
    <w:rsid w:val="003E7B4B"/>
    <w:rsid w:val="003F5C56"/>
    <w:rsid w:val="004004C9"/>
    <w:rsid w:val="004023D4"/>
    <w:rsid w:val="004076B9"/>
    <w:rsid w:val="00415A7F"/>
    <w:rsid w:val="00423881"/>
    <w:rsid w:val="00426740"/>
    <w:rsid w:val="00427EC6"/>
    <w:rsid w:val="00431FBB"/>
    <w:rsid w:val="0043675F"/>
    <w:rsid w:val="00452B55"/>
    <w:rsid w:val="00455B9C"/>
    <w:rsid w:val="00456685"/>
    <w:rsid w:val="00456A44"/>
    <w:rsid w:val="00462958"/>
    <w:rsid w:val="00472A58"/>
    <w:rsid w:val="004758F5"/>
    <w:rsid w:val="00477361"/>
    <w:rsid w:val="004811C7"/>
    <w:rsid w:val="004834E0"/>
    <w:rsid w:val="00493DE1"/>
    <w:rsid w:val="00497867"/>
    <w:rsid w:val="004A115B"/>
    <w:rsid w:val="004A2A80"/>
    <w:rsid w:val="004A5ABA"/>
    <w:rsid w:val="004A5D17"/>
    <w:rsid w:val="004B1C2C"/>
    <w:rsid w:val="004B2B8E"/>
    <w:rsid w:val="004B47F1"/>
    <w:rsid w:val="004B5BC0"/>
    <w:rsid w:val="004C342C"/>
    <w:rsid w:val="004D6D9A"/>
    <w:rsid w:val="004E1859"/>
    <w:rsid w:val="004E68B9"/>
    <w:rsid w:val="004F1E7C"/>
    <w:rsid w:val="004F7784"/>
    <w:rsid w:val="00501AA6"/>
    <w:rsid w:val="00510920"/>
    <w:rsid w:val="00513919"/>
    <w:rsid w:val="00515EDF"/>
    <w:rsid w:val="00516FA0"/>
    <w:rsid w:val="005230A5"/>
    <w:rsid w:val="00524473"/>
    <w:rsid w:val="005318EA"/>
    <w:rsid w:val="00532E3A"/>
    <w:rsid w:val="005361B4"/>
    <w:rsid w:val="00536B33"/>
    <w:rsid w:val="0054090E"/>
    <w:rsid w:val="00544BE7"/>
    <w:rsid w:val="00545980"/>
    <w:rsid w:val="00554774"/>
    <w:rsid w:val="00557ACD"/>
    <w:rsid w:val="0056368C"/>
    <w:rsid w:val="005648C6"/>
    <w:rsid w:val="005665F0"/>
    <w:rsid w:val="00576341"/>
    <w:rsid w:val="00582A80"/>
    <w:rsid w:val="005841AA"/>
    <w:rsid w:val="00592333"/>
    <w:rsid w:val="00595BDD"/>
    <w:rsid w:val="005B4E81"/>
    <w:rsid w:val="005C7363"/>
    <w:rsid w:val="005C7E9B"/>
    <w:rsid w:val="005D2F4E"/>
    <w:rsid w:val="005E26E6"/>
    <w:rsid w:val="005E2849"/>
    <w:rsid w:val="005E491E"/>
    <w:rsid w:val="005E5B56"/>
    <w:rsid w:val="005E5DFB"/>
    <w:rsid w:val="005E6381"/>
    <w:rsid w:val="005E7941"/>
    <w:rsid w:val="005F54C3"/>
    <w:rsid w:val="00607932"/>
    <w:rsid w:val="00615D60"/>
    <w:rsid w:val="00617A42"/>
    <w:rsid w:val="00622578"/>
    <w:rsid w:val="00624CE4"/>
    <w:rsid w:val="00630133"/>
    <w:rsid w:val="0063728F"/>
    <w:rsid w:val="0064705C"/>
    <w:rsid w:val="006473E5"/>
    <w:rsid w:val="00647ABA"/>
    <w:rsid w:val="00650373"/>
    <w:rsid w:val="00654F1F"/>
    <w:rsid w:val="006638C9"/>
    <w:rsid w:val="00674040"/>
    <w:rsid w:val="00674E46"/>
    <w:rsid w:val="00675BF2"/>
    <w:rsid w:val="00681698"/>
    <w:rsid w:val="00681C37"/>
    <w:rsid w:val="00682141"/>
    <w:rsid w:val="0068224C"/>
    <w:rsid w:val="00696C3D"/>
    <w:rsid w:val="006A031A"/>
    <w:rsid w:val="006A6EFA"/>
    <w:rsid w:val="006A7CDE"/>
    <w:rsid w:val="006B1431"/>
    <w:rsid w:val="006B27BC"/>
    <w:rsid w:val="006B566B"/>
    <w:rsid w:val="006B5FCD"/>
    <w:rsid w:val="006B7C66"/>
    <w:rsid w:val="006D3244"/>
    <w:rsid w:val="006D3E03"/>
    <w:rsid w:val="006E4CA6"/>
    <w:rsid w:val="006E6609"/>
    <w:rsid w:val="006F392A"/>
    <w:rsid w:val="006F5F82"/>
    <w:rsid w:val="0070054E"/>
    <w:rsid w:val="007063B1"/>
    <w:rsid w:val="007069D0"/>
    <w:rsid w:val="00710311"/>
    <w:rsid w:val="00710C4C"/>
    <w:rsid w:val="007119E7"/>
    <w:rsid w:val="007136E6"/>
    <w:rsid w:val="00716999"/>
    <w:rsid w:val="0072062F"/>
    <w:rsid w:val="00733D7E"/>
    <w:rsid w:val="00744C0F"/>
    <w:rsid w:val="007474E1"/>
    <w:rsid w:val="0075068F"/>
    <w:rsid w:val="00755971"/>
    <w:rsid w:val="00757893"/>
    <w:rsid w:val="00760E56"/>
    <w:rsid w:val="00763B8B"/>
    <w:rsid w:val="007662CE"/>
    <w:rsid w:val="00766C7D"/>
    <w:rsid w:val="0076706B"/>
    <w:rsid w:val="00771352"/>
    <w:rsid w:val="0078038F"/>
    <w:rsid w:val="007816DD"/>
    <w:rsid w:val="00781C2A"/>
    <w:rsid w:val="0078678E"/>
    <w:rsid w:val="0078729E"/>
    <w:rsid w:val="007877BE"/>
    <w:rsid w:val="0079050E"/>
    <w:rsid w:val="00794D5E"/>
    <w:rsid w:val="00796071"/>
    <w:rsid w:val="00797423"/>
    <w:rsid w:val="007A0DE9"/>
    <w:rsid w:val="007A3334"/>
    <w:rsid w:val="007A4E13"/>
    <w:rsid w:val="007B2553"/>
    <w:rsid w:val="007B351D"/>
    <w:rsid w:val="007C5DC0"/>
    <w:rsid w:val="007D4752"/>
    <w:rsid w:val="007D4AB6"/>
    <w:rsid w:val="007F14A0"/>
    <w:rsid w:val="007F237A"/>
    <w:rsid w:val="007F26E2"/>
    <w:rsid w:val="007F5500"/>
    <w:rsid w:val="007F550F"/>
    <w:rsid w:val="007F6F8C"/>
    <w:rsid w:val="00803E9A"/>
    <w:rsid w:val="00817DFB"/>
    <w:rsid w:val="00830E2F"/>
    <w:rsid w:val="00831798"/>
    <w:rsid w:val="00831862"/>
    <w:rsid w:val="00834EB0"/>
    <w:rsid w:val="00840109"/>
    <w:rsid w:val="00845AE9"/>
    <w:rsid w:val="00846232"/>
    <w:rsid w:val="00850F64"/>
    <w:rsid w:val="00857D73"/>
    <w:rsid w:val="00860314"/>
    <w:rsid w:val="00860836"/>
    <w:rsid w:val="00861031"/>
    <w:rsid w:val="00864DCD"/>
    <w:rsid w:val="00866176"/>
    <w:rsid w:val="00870967"/>
    <w:rsid w:val="0087379E"/>
    <w:rsid w:val="0088485A"/>
    <w:rsid w:val="00885777"/>
    <w:rsid w:val="008975E5"/>
    <w:rsid w:val="008A22E9"/>
    <w:rsid w:val="008B08E5"/>
    <w:rsid w:val="008B1E98"/>
    <w:rsid w:val="008B6DB3"/>
    <w:rsid w:val="008C47F0"/>
    <w:rsid w:val="008C71C7"/>
    <w:rsid w:val="008C7E49"/>
    <w:rsid w:val="008D179C"/>
    <w:rsid w:val="008D61F5"/>
    <w:rsid w:val="008D7DDA"/>
    <w:rsid w:val="008E12BC"/>
    <w:rsid w:val="008E4E40"/>
    <w:rsid w:val="008E6F1B"/>
    <w:rsid w:val="008F2C1D"/>
    <w:rsid w:val="008F44A5"/>
    <w:rsid w:val="008F52AB"/>
    <w:rsid w:val="00904D83"/>
    <w:rsid w:val="00914660"/>
    <w:rsid w:val="009149D9"/>
    <w:rsid w:val="00917B4F"/>
    <w:rsid w:val="00927975"/>
    <w:rsid w:val="00931BE5"/>
    <w:rsid w:val="00932379"/>
    <w:rsid w:val="0094495F"/>
    <w:rsid w:val="00954D30"/>
    <w:rsid w:val="0096595F"/>
    <w:rsid w:val="00966ADA"/>
    <w:rsid w:val="009711D5"/>
    <w:rsid w:val="009729F8"/>
    <w:rsid w:val="00976755"/>
    <w:rsid w:val="00982587"/>
    <w:rsid w:val="0098561A"/>
    <w:rsid w:val="009878A9"/>
    <w:rsid w:val="0099140B"/>
    <w:rsid w:val="00991798"/>
    <w:rsid w:val="00993FA4"/>
    <w:rsid w:val="0099776D"/>
    <w:rsid w:val="009A2101"/>
    <w:rsid w:val="009A47A5"/>
    <w:rsid w:val="009A6E58"/>
    <w:rsid w:val="009B110C"/>
    <w:rsid w:val="009D1571"/>
    <w:rsid w:val="009D63C5"/>
    <w:rsid w:val="009F011C"/>
    <w:rsid w:val="009F0327"/>
    <w:rsid w:val="009F5761"/>
    <w:rsid w:val="00A0211E"/>
    <w:rsid w:val="00A02AA7"/>
    <w:rsid w:val="00A02DAC"/>
    <w:rsid w:val="00A039E8"/>
    <w:rsid w:val="00A03DC1"/>
    <w:rsid w:val="00A04DB8"/>
    <w:rsid w:val="00A10679"/>
    <w:rsid w:val="00A14BD0"/>
    <w:rsid w:val="00A17DFF"/>
    <w:rsid w:val="00A22D03"/>
    <w:rsid w:val="00A319FB"/>
    <w:rsid w:val="00A32DF4"/>
    <w:rsid w:val="00A41C78"/>
    <w:rsid w:val="00A42BD6"/>
    <w:rsid w:val="00A54117"/>
    <w:rsid w:val="00A65639"/>
    <w:rsid w:val="00A67CAE"/>
    <w:rsid w:val="00A72E8F"/>
    <w:rsid w:val="00A74DB1"/>
    <w:rsid w:val="00A75675"/>
    <w:rsid w:val="00A76693"/>
    <w:rsid w:val="00A7690E"/>
    <w:rsid w:val="00A84AC6"/>
    <w:rsid w:val="00A870BA"/>
    <w:rsid w:val="00A96936"/>
    <w:rsid w:val="00AA272F"/>
    <w:rsid w:val="00AA319D"/>
    <w:rsid w:val="00AB0F3A"/>
    <w:rsid w:val="00AB3B65"/>
    <w:rsid w:val="00AB4EB8"/>
    <w:rsid w:val="00AB5E04"/>
    <w:rsid w:val="00AC5379"/>
    <w:rsid w:val="00AC5546"/>
    <w:rsid w:val="00AC5B96"/>
    <w:rsid w:val="00AD24F9"/>
    <w:rsid w:val="00AD2A6E"/>
    <w:rsid w:val="00AE044A"/>
    <w:rsid w:val="00AE56C8"/>
    <w:rsid w:val="00AE675C"/>
    <w:rsid w:val="00AE72C2"/>
    <w:rsid w:val="00AF35A7"/>
    <w:rsid w:val="00B04591"/>
    <w:rsid w:val="00B10D3B"/>
    <w:rsid w:val="00B2316F"/>
    <w:rsid w:val="00B277CE"/>
    <w:rsid w:val="00B3315C"/>
    <w:rsid w:val="00B33D0F"/>
    <w:rsid w:val="00B37491"/>
    <w:rsid w:val="00B50BE0"/>
    <w:rsid w:val="00B53797"/>
    <w:rsid w:val="00B54E67"/>
    <w:rsid w:val="00B57AE5"/>
    <w:rsid w:val="00B57CA2"/>
    <w:rsid w:val="00B57EF4"/>
    <w:rsid w:val="00B60A68"/>
    <w:rsid w:val="00B60D95"/>
    <w:rsid w:val="00B67170"/>
    <w:rsid w:val="00B70E50"/>
    <w:rsid w:val="00B710FA"/>
    <w:rsid w:val="00B72A36"/>
    <w:rsid w:val="00B73A6A"/>
    <w:rsid w:val="00B751F9"/>
    <w:rsid w:val="00B75C74"/>
    <w:rsid w:val="00B80490"/>
    <w:rsid w:val="00B83A3E"/>
    <w:rsid w:val="00B851FA"/>
    <w:rsid w:val="00B8719A"/>
    <w:rsid w:val="00B96F39"/>
    <w:rsid w:val="00BA0A94"/>
    <w:rsid w:val="00BA3C74"/>
    <w:rsid w:val="00BA5D71"/>
    <w:rsid w:val="00BA6857"/>
    <w:rsid w:val="00BA7D6A"/>
    <w:rsid w:val="00BB37A0"/>
    <w:rsid w:val="00BD3F0F"/>
    <w:rsid w:val="00BD417F"/>
    <w:rsid w:val="00BE2021"/>
    <w:rsid w:val="00BE5C5D"/>
    <w:rsid w:val="00BE6204"/>
    <w:rsid w:val="00BE7B2A"/>
    <w:rsid w:val="00BF148B"/>
    <w:rsid w:val="00BF2A87"/>
    <w:rsid w:val="00BF60FB"/>
    <w:rsid w:val="00C01451"/>
    <w:rsid w:val="00C02C51"/>
    <w:rsid w:val="00C03229"/>
    <w:rsid w:val="00C108DC"/>
    <w:rsid w:val="00C116F8"/>
    <w:rsid w:val="00C2524E"/>
    <w:rsid w:val="00C25627"/>
    <w:rsid w:val="00C279DD"/>
    <w:rsid w:val="00C40BB0"/>
    <w:rsid w:val="00C4475F"/>
    <w:rsid w:val="00C4577D"/>
    <w:rsid w:val="00C45D4E"/>
    <w:rsid w:val="00C4766F"/>
    <w:rsid w:val="00C47D7D"/>
    <w:rsid w:val="00C505D9"/>
    <w:rsid w:val="00C5218D"/>
    <w:rsid w:val="00C557EF"/>
    <w:rsid w:val="00C6720F"/>
    <w:rsid w:val="00C7226F"/>
    <w:rsid w:val="00C723D4"/>
    <w:rsid w:val="00C75324"/>
    <w:rsid w:val="00C75BF0"/>
    <w:rsid w:val="00C816EF"/>
    <w:rsid w:val="00C82D04"/>
    <w:rsid w:val="00C857AA"/>
    <w:rsid w:val="00CA1187"/>
    <w:rsid w:val="00CA5453"/>
    <w:rsid w:val="00CA6D8A"/>
    <w:rsid w:val="00CB373E"/>
    <w:rsid w:val="00CB4057"/>
    <w:rsid w:val="00CB6684"/>
    <w:rsid w:val="00CB7F5D"/>
    <w:rsid w:val="00CC37BF"/>
    <w:rsid w:val="00CD5978"/>
    <w:rsid w:val="00CF146D"/>
    <w:rsid w:val="00D0009D"/>
    <w:rsid w:val="00D005F4"/>
    <w:rsid w:val="00D02677"/>
    <w:rsid w:val="00D02B71"/>
    <w:rsid w:val="00D07492"/>
    <w:rsid w:val="00D10C92"/>
    <w:rsid w:val="00D172F2"/>
    <w:rsid w:val="00D22064"/>
    <w:rsid w:val="00D263A3"/>
    <w:rsid w:val="00D27242"/>
    <w:rsid w:val="00D30668"/>
    <w:rsid w:val="00D35792"/>
    <w:rsid w:val="00D35F2B"/>
    <w:rsid w:val="00D4033F"/>
    <w:rsid w:val="00D413D3"/>
    <w:rsid w:val="00D4764D"/>
    <w:rsid w:val="00D47C8D"/>
    <w:rsid w:val="00D51B82"/>
    <w:rsid w:val="00D57C55"/>
    <w:rsid w:val="00D60448"/>
    <w:rsid w:val="00D624C7"/>
    <w:rsid w:val="00D73B00"/>
    <w:rsid w:val="00D766EB"/>
    <w:rsid w:val="00D76A5D"/>
    <w:rsid w:val="00D80938"/>
    <w:rsid w:val="00D833D7"/>
    <w:rsid w:val="00D84C98"/>
    <w:rsid w:val="00D87849"/>
    <w:rsid w:val="00DA643E"/>
    <w:rsid w:val="00DA7C90"/>
    <w:rsid w:val="00DB1537"/>
    <w:rsid w:val="00DB5924"/>
    <w:rsid w:val="00DB7129"/>
    <w:rsid w:val="00DD08FC"/>
    <w:rsid w:val="00DD74DA"/>
    <w:rsid w:val="00DE1818"/>
    <w:rsid w:val="00DE2116"/>
    <w:rsid w:val="00DE6902"/>
    <w:rsid w:val="00DF039E"/>
    <w:rsid w:val="00DF1CB0"/>
    <w:rsid w:val="00DF2FC1"/>
    <w:rsid w:val="00E01151"/>
    <w:rsid w:val="00E049D8"/>
    <w:rsid w:val="00E10A2F"/>
    <w:rsid w:val="00E32462"/>
    <w:rsid w:val="00E32D65"/>
    <w:rsid w:val="00E34194"/>
    <w:rsid w:val="00E36CA1"/>
    <w:rsid w:val="00E37A96"/>
    <w:rsid w:val="00E5680A"/>
    <w:rsid w:val="00E70AF2"/>
    <w:rsid w:val="00E73F68"/>
    <w:rsid w:val="00E82EE3"/>
    <w:rsid w:val="00E82FA4"/>
    <w:rsid w:val="00E84E6D"/>
    <w:rsid w:val="00E9572C"/>
    <w:rsid w:val="00EA17EA"/>
    <w:rsid w:val="00EA18AB"/>
    <w:rsid w:val="00EA2CCA"/>
    <w:rsid w:val="00EA375D"/>
    <w:rsid w:val="00EB372C"/>
    <w:rsid w:val="00EC20AC"/>
    <w:rsid w:val="00EC50B1"/>
    <w:rsid w:val="00EC5B8F"/>
    <w:rsid w:val="00EC5F65"/>
    <w:rsid w:val="00EC7093"/>
    <w:rsid w:val="00EC72F9"/>
    <w:rsid w:val="00EC7E28"/>
    <w:rsid w:val="00EE5432"/>
    <w:rsid w:val="00EE5BB3"/>
    <w:rsid w:val="00EE5FCC"/>
    <w:rsid w:val="00EE5FE7"/>
    <w:rsid w:val="00EF3766"/>
    <w:rsid w:val="00EF443C"/>
    <w:rsid w:val="00EF5C52"/>
    <w:rsid w:val="00F0091F"/>
    <w:rsid w:val="00F1126B"/>
    <w:rsid w:val="00F13B44"/>
    <w:rsid w:val="00F17FD9"/>
    <w:rsid w:val="00F26320"/>
    <w:rsid w:val="00F26E04"/>
    <w:rsid w:val="00F37AD6"/>
    <w:rsid w:val="00F43DB4"/>
    <w:rsid w:val="00F45365"/>
    <w:rsid w:val="00F46F43"/>
    <w:rsid w:val="00F475C7"/>
    <w:rsid w:val="00F541D2"/>
    <w:rsid w:val="00F639DA"/>
    <w:rsid w:val="00F63BFB"/>
    <w:rsid w:val="00F67C71"/>
    <w:rsid w:val="00F70330"/>
    <w:rsid w:val="00F7319C"/>
    <w:rsid w:val="00F74A92"/>
    <w:rsid w:val="00F75A71"/>
    <w:rsid w:val="00F76094"/>
    <w:rsid w:val="00F7646C"/>
    <w:rsid w:val="00F80A2D"/>
    <w:rsid w:val="00F816F0"/>
    <w:rsid w:val="00F914C8"/>
    <w:rsid w:val="00F94073"/>
    <w:rsid w:val="00F94EDD"/>
    <w:rsid w:val="00F95975"/>
    <w:rsid w:val="00F9670C"/>
    <w:rsid w:val="00FC4410"/>
    <w:rsid w:val="00FD4D6A"/>
    <w:rsid w:val="00FD5098"/>
    <w:rsid w:val="00FD5823"/>
    <w:rsid w:val="00FE415F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2C9A-96BA-418D-8EE6-F49E2D6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21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КН</cp:lastModifiedBy>
  <cp:revision>72</cp:revision>
  <cp:lastPrinted>2017-05-05T08:48:00Z</cp:lastPrinted>
  <dcterms:created xsi:type="dcterms:W3CDTF">2017-04-18T07:16:00Z</dcterms:created>
  <dcterms:modified xsi:type="dcterms:W3CDTF">2017-05-05T08:49:00Z</dcterms:modified>
</cp:coreProperties>
</file>